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A1" w:rsidRDefault="00AC6BA1" w:rsidP="00AC6BA1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D4D4D"/>
          <w:sz w:val="18"/>
          <w:szCs w:val="18"/>
        </w:rPr>
      </w:pPr>
      <w:proofErr w:type="gramStart"/>
      <w:r>
        <w:rPr>
          <w:rFonts w:ascii="Arial" w:hAnsi="Arial" w:cs="Arial"/>
          <w:color w:val="4D4D4D"/>
          <w:sz w:val="18"/>
          <w:szCs w:val="18"/>
          <w:lang w:val="en-US"/>
        </w:rPr>
        <w:t>Африканська чума с</w:t>
      </w:r>
      <w:r>
        <w:rPr>
          <w:rFonts w:ascii="Arial" w:hAnsi="Arial" w:cs="Arial"/>
          <w:color w:val="4D4D4D"/>
          <w:sz w:val="18"/>
          <w:szCs w:val="18"/>
          <w:lang w:val="uk-UA"/>
        </w:rPr>
        <w:t>виней</w:t>
      </w:r>
      <w:r>
        <w:rPr>
          <w:rFonts w:ascii="Arial" w:hAnsi="Arial" w:cs="Arial"/>
          <w:color w:val="4D4D4D"/>
          <w:sz w:val="18"/>
          <w:szCs w:val="18"/>
          <w:lang w:val="en-US"/>
        </w:rPr>
        <w:t xml:space="preserve"> (</w:t>
      </w:r>
      <w:r>
        <w:rPr>
          <w:rFonts w:ascii="Arial" w:hAnsi="Arial" w:cs="Arial"/>
          <w:color w:val="4D4D4D"/>
          <w:sz w:val="18"/>
          <w:szCs w:val="18"/>
        </w:rPr>
        <w:t>АЧС) — контагіозна вірусна геморагічна хвороба, яка перебігає гостро, підгостро, хронічно безсимптомно й характеризується лихоманкою, геморагічним діатезом, ціанозом шкіри, некродистрофічними змінами паренхіматозних органів і високою летальністю, що призводить до значних економічних збитків.</w:t>
      </w:r>
      <w:proofErr w:type="gramEnd"/>
      <w:r>
        <w:rPr>
          <w:rFonts w:ascii="Arial" w:hAnsi="Arial" w:cs="Arial"/>
          <w:color w:val="4D4D4D"/>
          <w:sz w:val="18"/>
          <w:szCs w:val="18"/>
        </w:rPr>
        <w:t> Входить до </w:t>
      </w:r>
      <w:hyperlink r:id="rId5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переліку особливо небезпечних (карантинних) хвороб тварин</w:t>
        </w:r>
      </w:hyperlink>
      <w:r>
        <w:rPr>
          <w:rFonts w:ascii="Arial" w:hAnsi="Arial" w:cs="Arial"/>
          <w:color w:val="4D4D4D"/>
          <w:sz w:val="18"/>
          <w:szCs w:val="18"/>
        </w:rPr>
        <w:t> та </w:t>
      </w:r>
      <w:hyperlink r:id="rId6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 xml:space="preserve">списку інфекційних та інвазійних хвороб тварин затвердженого МЕБ на 2016 </w:t>
        </w:r>
        <w:proofErr w:type="gramStart"/>
        <w:r>
          <w:rPr>
            <w:rStyle w:val="a7"/>
            <w:rFonts w:ascii="Arial" w:hAnsi="Arial" w:cs="Arial"/>
            <w:color w:val="709500"/>
            <w:sz w:val="18"/>
            <w:szCs w:val="18"/>
          </w:rPr>
          <w:t>р</w:t>
        </w:r>
        <w:proofErr w:type="gramEnd"/>
        <w:r>
          <w:rPr>
            <w:rStyle w:val="a7"/>
            <w:rFonts w:ascii="Arial" w:hAnsi="Arial" w:cs="Arial"/>
            <w:color w:val="709500"/>
            <w:sz w:val="18"/>
            <w:szCs w:val="18"/>
          </w:rPr>
          <w:t>ік</w:t>
        </w:r>
      </w:hyperlink>
      <w:r>
        <w:rPr>
          <w:rFonts w:ascii="Arial" w:hAnsi="Arial" w:cs="Arial"/>
          <w:color w:val="4D4D4D"/>
          <w:sz w:val="18"/>
          <w:szCs w:val="18"/>
        </w:rPr>
        <w:t>.</w:t>
      </w:r>
    </w:p>
    <w:p w:rsidR="00AC6BA1" w:rsidRDefault="00AC6BA1" w:rsidP="00AC6BA1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 w:cs="Arial"/>
          <w:i/>
          <w:iCs/>
          <w:color w:val="404040"/>
          <w:sz w:val="18"/>
          <w:szCs w:val="18"/>
        </w:rPr>
      </w:pPr>
      <w:r>
        <w:rPr>
          <w:rFonts w:ascii="Georgia" w:hAnsi="Georgia" w:cs="Arial"/>
          <w:i/>
          <w:iCs/>
          <w:color w:val="404040"/>
          <w:sz w:val="18"/>
          <w:szCs w:val="18"/>
        </w:rPr>
        <w:t>Як зазначають міжнародні експерти </w:t>
      </w:r>
      <w:hyperlink r:id="rId7" w:history="1">
        <w:r>
          <w:rPr>
            <w:rStyle w:val="a7"/>
            <w:rFonts w:ascii="Georgia" w:hAnsi="Georgia" w:cs="Arial"/>
            <w:i/>
            <w:iCs/>
            <w:color w:val="709500"/>
            <w:sz w:val="18"/>
            <w:szCs w:val="18"/>
          </w:rPr>
          <w:t>Клаус Депнер, Аго Пертель, Вітторіо Губерті</w:t>
        </w:r>
      </w:hyperlink>
      <w:r>
        <w:rPr>
          <w:rFonts w:ascii="Georgia" w:hAnsi="Georgia" w:cs="Arial"/>
          <w:i/>
          <w:iCs/>
          <w:color w:val="404040"/>
          <w:sz w:val="18"/>
          <w:szCs w:val="18"/>
        </w:rPr>
        <w:t> (жовтень, 2016) — АЧС, (Генотип ІІ, що циркулює у східній Європі) </w:t>
      </w:r>
      <w:r>
        <w:rPr>
          <w:rFonts w:ascii="Georgia" w:hAnsi="Georgia" w:cs="Arial"/>
          <w:i/>
          <w:iCs/>
          <w:color w:val="FF0000"/>
          <w:sz w:val="18"/>
          <w:szCs w:val="18"/>
        </w:rPr>
        <w:t>не є хворобою з високим ступенем заразності</w:t>
      </w:r>
      <w:r>
        <w:rPr>
          <w:rFonts w:ascii="Georgia" w:hAnsi="Georgia" w:cs="Arial"/>
          <w:i/>
          <w:iCs/>
          <w:color w:val="404040"/>
          <w:sz w:val="18"/>
          <w:szCs w:val="18"/>
        </w:rPr>
        <w:t xml:space="preserve">, оскільки не проявляє ознак швидкого поширення </w:t>
      </w:r>
      <w:proofErr w:type="gramStart"/>
      <w:r>
        <w:rPr>
          <w:rFonts w:ascii="Georgia" w:hAnsi="Georgia" w:cs="Arial"/>
          <w:i/>
          <w:iCs/>
          <w:color w:val="404040"/>
          <w:sz w:val="18"/>
          <w:szCs w:val="18"/>
        </w:rPr>
        <w:t>в</w:t>
      </w:r>
      <w:proofErr w:type="gramEnd"/>
      <w:r>
        <w:rPr>
          <w:rFonts w:ascii="Georgia" w:hAnsi="Georgia" w:cs="Arial"/>
          <w:i/>
          <w:iCs/>
          <w:color w:val="404040"/>
          <w:sz w:val="18"/>
          <w:szCs w:val="18"/>
        </w:rPr>
        <w:t xml:space="preserve"> стаді сприйнятливих тварин. Тобто, АЧС, на відміну від ящуру, грипу чи класичної чуми свиней — це інфекція, що повільно поширюється в стаді і можуть пройти тижні, а </w:t>
      </w:r>
      <w:proofErr w:type="gramStart"/>
      <w:r>
        <w:rPr>
          <w:rFonts w:ascii="Georgia" w:hAnsi="Georgia" w:cs="Arial"/>
          <w:i/>
          <w:iCs/>
          <w:color w:val="404040"/>
          <w:sz w:val="18"/>
          <w:szCs w:val="18"/>
        </w:rPr>
        <w:t>то й</w:t>
      </w:r>
      <w:proofErr w:type="gramEnd"/>
      <w:r>
        <w:rPr>
          <w:rFonts w:ascii="Georgia" w:hAnsi="Georgia" w:cs="Arial"/>
          <w:i/>
          <w:iCs/>
          <w:color w:val="404040"/>
          <w:sz w:val="18"/>
          <w:szCs w:val="18"/>
        </w:rPr>
        <w:t xml:space="preserve"> місяці, поки в стаді інфікуються всі тварини. Зазвичай </w:t>
      </w:r>
      <w:proofErr w:type="gramStart"/>
      <w:r>
        <w:rPr>
          <w:rFonts w:ascii="Georgia" w:hAnsi="Georgia" w:cs="Arial"/>
          <w:i/>
          <w:iCs/>
          <w:color w:val="404040"/>
          <w:sz w:val="18"/>
          <w:szCs w:val="18"/>
        </w:rPr>
        <w:t>першими</w:t>
      </w:r>
      <w:proofErr w:type="gramEnd"/>
      <w:r>
        <w:rPr>
          <w:rFonts w:ascii="Georgia" w:hAnsi="Georgia" w:cs="Arial"/>
          <w:i/>
          <w:iCs/>
          <w:color w:val="404040"/>
          <w:sz w:val="18"/>
          <w:szCs w:val="18"/>
        </w:rPr>
        <w:t xml:space="preserve"> страждають 1-2 тварини, згодом, вірус поширюється на все стадо. «Типові» клінічні ознаки хвороби спостерігаються уже тоді, </w:t>
      </w:r>
      <w:proofErr w:type="gramStart"/>
      <w:r>
        <w:rPr>
          <w:rFonts w:ascii="Georgia" w:hAnsi="Georgia" w:cs="Arial"/>
          <w:i/>
          <w:iCs/>
          <w:color w:val="404040"/>
          <w:sz w:val="18"/>
          <w:szCs w:val="18"/>
        </w:rPr>
        <w:t>коли</w:t>
      </w:r>
      <w:proofErr w:type="gramEnd"/>
      <w:r>
        <w:rPr>
          <w:rFonts w:ascii="Georgia" w:hAnsi="Georgia" w:cs="Arial"/>
          <w:i/>
          <w:iCs/>
          <w:color w:val="404040"/>
          <w:sz w:val="18"/>
          <w:szCs w:val="18"/>
        </w:rPr>
        <w:t xml:space="preserve"> заражена велика кількість тварин.</w:t>
      </w:r>
    </w:p>
    <w:p w:rsidR="00AC6BA1" w:rsidRDefault="00AC6BA1" w:rsidP="00AC6BA1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Це одна із найбільш небезпечних хвороб свиней, оскільки характеризується високою смертністю, значними економічними збитками, зумовленими відсутністю вакцини, запровадженням спеціального режиму для свиногосподарств, обов'язковістю дотримання </w:t>
      </w:r>
      <w:hyperlink r:id="rId8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ветеринарно-санітарних вимог до утримання свиней</w:t>
        </w:r>
      </w:hyperlink>
      <w:r>
        <w:rPr>
          <w:rFonts w:ascii="Arial" w:hAnsi="Arial" w:cs="Arial"/>
          <w:color w:val="4D4D4D"/>
          <w:sz w:val="18"/>
          <w:szCs w:val="18"/>
        </w:rPr>
        <w:t xml:space="preserve">, витратами на проведення моніторингових та діагностичних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досл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іджень, організацію профілактичних та ліквідаційних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заходів, в разі загрози чи виникнення хвороби та торговельними обмеженнями, що запроваджуються для недопущення її розповсюдження.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Ві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рус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африканської чуми свиней не становить небезпеки для людини.</w:t>
      </w:r>
    </w:p>
    <w:p w:rsidR="00AC6BA1" w:rsidRDefault="00AC6BA1" w:rsidP="00AC6BA1">
      <w:pPr>
        <w:pStyle w:val="4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color w:val="D59500"/>
        </w:rPr>
      </w:pPr>
      <w:r>
        <w:rPr>
          <w:rFonts w:ascii="Arial" w:hAnsi="Arial" w:cs="Arial"/>
          <w:b w:val="0"/>
          <w:bCs w:val="0"/>
          <w:color w:val="D59500"/>
        </w:rPr>
        <w:t>Що необхідно знати пересічному громадянину про Африканську чуму свиней (АЧС)</w:t>
      </w:r>
      <w:proofErr w:type="gramStart"/>
      <w:r>
        <w:rPr>
          <w:rFonts w:ascii="Arial" w:hAnsi="Arial" w:cs="Arial"/>
          <w:b w:val="0"/>
          <w:bCs w:val="0"/>
          <w:color w:val="D59500"/>
        </w:rPr>
        <w:t xml:space="preserve"> ?</w:t>
      </w:r>
      <w:proofErr w:type="gramEnd"/>
    </w:p>
    <w:p w:rsidR="00AC6BA1" w:rsidRDefault="00AC6BA1" w:rsidP="00EB3584">
      <w:pPr>
        <w:numPr>
          <w:ilvl w:val="0"/>
          <w:numId w:val="1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Що АЧС не становить небезпеки для людей.</w:t>
      </w:r>
    </w:p>
    <w:p w:rsidR="00AC6BA1" w:rsidRDefault="00AC6BA1" w:rsidP="00EB3584">
      <w:pPr>
        <w:numPr>
          <w:ilvl w:val="0"/>
          <w:numId w:val="1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Що на АЧС хворіють лише дикі та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св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ійські свині (</w:t>
      </w:r>
      <w:r>
        <w:rPr>
          <w:rStyle w:val="a8"/>
          <w:rFonts w:ascii="Arial" w:hAnsi="Arial" w:cs="Arial"/>
          <w:color w:val="4D4D4D"/>
          <w:sz w:val="18"/>
          <w:szCs w:val="18"/>
        </w:rPr>
        <w:t>всіх видів, порід та статево-вікових груп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EB3584">
      <w:pPr>
        <w:numPr>
          <w:ilvl w:val="0"/>
          <w:numId w:val="1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Що резервуаром Африканської чуми свиней в природі є дикі свині, від яких заражаються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св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ійські (</w:t>
      </w:r>
      <w:r>
        <w:rPr>
          <w:rStyle w:val="a8"/>
          <w:rFonts w:ascii="Arial" w:hAnsi="Arial" w:cs="Arial"/>
          <w:color w:val="4D4D4D"/>
          <w:sz w:val="18"/>
          <w:szCs w:val="18"/>
        </w:rPr>
        <w:t>домашні свині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EB3584">
      <w:pPr>
        <w:numPr>
          <w:ilvl w:val="0"/>
          <w:numId w:val="1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proofErr w:type="gramStart"/>
      <w:r>
        <w:rPr>
          <w:rFonts w:ascii="Arial" w:hAnsi="Arial" w:cs="Arial"/>
          <w:color w:val="4D4D4D"/>
          <w:sz w:val="18"/>
          <w:szCs w:val="18"/>
        </w:rPr>
        <w:t>Що основний шлях передачі збудника - це безпосередній контакт тварин між собою (</w:t>
      </w:r>
      <w:r>
        <w:rPr>
          <w:rStyle w:val="a8"/>
          <w:rFonts w:ascii="Arial" w:hAnsi="Arial" w:cs="Arial"/>
          <w:color w:val="4D4D4D"/>
          <w:sz w:val="18"/>
          <w:szCs w:val="18"/>
        </w:rPr>
        <w:t>хворої та здорової</w:t>
      </w:r>
      <w:r>
        <w:rPr>
          <w:rFonts w:ascii="Arial" w:hAnsi="Arial" w:cs="Arial"/>
          <w:color w:val="4D4D4D"/>
          <w:sz w:val="18"/>
          <w:szCs w:val="18"/>
        </w:rPr>
        <w:t>) та перенос збудника від хворої до здорової тварини через посередника, в ролі якого найчастіше виступає людина, що випадково забруднилась виділеннями хворої тварини та мала контакт зі здоровою, а також - предмети догляду, інвентар, взуття та одяг, транспортні засоби та корми, в тому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числі й харчові відходи.</w:t>
      </w:r>
    </w:p>
    <w:p w:rsidR="00AC6BA1" w:rsidRDefault="00AC6BA1" w:rsidP="00EB3584">
      <w:pPr>
        <w:numPr>
          <w:ilvl w:val="0"/>
          <w:numId w:val="1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Що збудник хвороби тривалий час може зберігати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свою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життєздатність поза організмом і в першу чергу в харчових продуктах заражених вірусом АЧС (</w:t>
      </w:r>
      <w:r>
        <w:rPr>
          <w:rStyle w:val="a8"/>
          <w:rFonts w:ascii="Arial" w:hAnsi="Arial" w:cs="Arial"/>
          <w:color w:val="4D4D4D"/>
          <w:sz w:val="18"/>
          <w:szCs w:val="18"/>
        </w:rPr>
        <w:t>наприклад: в копченій шинці - до 5 місяців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EB3584">
      <w:pPr>
        <w:numPr>
          <w:ilvl w:val="0"/>
          <w:numId w:val="1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Що холод (</w:t>
      </w:r>
      <w:r>
        <w:rPr>
          <w:rStyle w:val="a8"/>
          <w:rFonts w:ascii="Arial" w:hAnsi="Arial" w:cs="Arial"/>
          <w:color w:val="4D4D4D"/>
          <w:sz w:val="18"/>
          <w:szCs w:val="18"/>
        </w:rPr>
        <w:t>заморожена свинина</w:t>
      </w:r>
      <w:r>
        <w:rPr>
          <w:rFonts w:ascii="Arial" w:hAnsi="Arial" w:cs="Arial"/>
          <w:color w:val="4D4D4D"/>
          <w:sz w:val="18"/>
          <w:szCs w:val="18"/>
        </w:rPr>
        <w:t>) - всього лиш консервує збудника (</w:t>
      </w:r>
      <w:r>
        <w:rPr>
          <w:rStyle w:val="a8"/>
          <w:rFonts w:ascii="Arial" w:hAnsi="Arial" w:cs="Arial"/>
          <w:color w:val="4D4D4D"/>
          <w:sz w:val="18"/>
          <w:szCs w:val="18"/>
        </w:rPr>
        <w:t xml:space="preserve">продукт залишається небезпечним для свиней </w:t>
      </w:r>
      <w:proofErr w:type="gramStart"/>
      <w:r>
        <w:rPr>
          <w:rStyle w:val="a8"/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Style w:val="a8"/>
          <w:rFonts w:ascii="Arial" w:hAnsi="Arial" w:cs="Arial"/>
          <w:color w:val="4D4D4D"/>
          <w:sz w:val="18"/>
          <w:szCs w:val="18"/>
        </w:rPr>
        <w:t>ісля розморожування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EB3584">
      <w:pPr>
        <w:numPr>
          <w:ilvl w:val="0"/>
          <w:numId w:val="1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Що виявивши хвору тварину (</w:t>
      </w:r>
      <w:r>
        <w:rPr>
          <w:rStyle w:val="a8"/>
          <w:rFonts w:ascii="Arial" w:hAnsi="Arial" w:cs="Arial"/>
          <w:color w:val="4D4D4D"/>
          <w:sz w:val="18"/>
          <w:szCs w:val="18"/>
        </w:rPr>
        <w:t>не стандартна поведінка</w:t>
      </w:r>
      <w:r>
        <w:rPr>
          <w:rFonts w:ascii="Arial" w:hAnsi="Arial" w:cs="Arial"/>
          <w:color w:val="4D4D4D"/>
          <w:sz w:val="18"/>
          <w:szCs w:val="18"/>
        </w:rPr>
        <w:t xml:space="preserve">) чи труп свині в природному середовищі необхідно негайно сповістити про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це л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ікаря ветеринарної медицини та вжити заходів, щодо унеможливлення контакту із виділеннями хворої тварини.</w:t>
      </w:r>
    </w:p>
    <w:p w:rsidR="00AC6BA1" w:rsidRDefault="00AC6BA1" w:rsidP="00EB3584">
      <w:pPr>
        <w:pStyle w:val="4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color w:val="D59500"/>
          <w:sz w:val="29"/>
          <w:szCs w:val="29"/>
        </w:rPr>
      </w:pPr>
      <w:r>
        <w:rPr>
          <w:rFonts w:ascii="Arial" w:hAnsi="Arial" w:cs="Arial"/>
          <w:b w:val="0"/>
          <w:bCs w:val="0"/>
          <w:color w:val="D59500"/>
          <w:sz w:val="29"/>
          <w:szCs w:val="29"/>
        </w:rPr>
        <w:t>Що мають знати власники тварин про Африканську чуму свиней (АЧС)</w:t>
      </w:r>
      <w:proofErr w:type="gramStart"/>
      <w:r>
        <w:rPr>
          <w:rFonts w:ascii="Arial" w:hAnsi="Arial" w:cs="Arial"/>
          <w:b w:val="0"/>
          <w:bCs w:val="0"/>
          <w:color w:val="D59500"/>
          <w:sz w:val="29"/>
          <w:szCs w:val="29"/>
        </w:rPr>
        <w:t xml:space="preserve"> ?</w:t>
      </w:r>
      <w:proofErr w:type="gramEnd"/>
    </w:p>
    <w:p w:rsidR="00AC6BA1" w:rsidRDefault="00AC6BA1" w:rsidP="00EB3584">
      <w:pPr>
        <w:pStyle w:val="3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color w:val="363636"/>
          <w:sz w:val="31"/>
          <w:szCs w:val="31"/>
        </w:rPr>
      </w:pPr>
      <w:r>
        <w:rPr>
          <w:rFonts w:ascii="Arial" w:hAnsi="Arial" w:cs="Arial"/>
          <w:b w:val="0"/>
          <w:bCs w:val="0"/>
          <w:color w:val="363636"/>
          <w:sz w:val="31"/>
          <w:szCs w:val="31"/>
        </w:rPr>
        <w:t>АЧС - це:</w:t>
      </w:r>
    </w:p>
    <w:p w:rsidR="00AC6BA1" w:rsidRDefault="00AC6BA1" w:rsidP="00EB3584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не висококонтагіозна (</w:t>
      </w:r>
      <w:r>
        <w:rPr>
          <w:rStyle w:val="a8"/>
          <w:rFonts w:ascii="Arial" w:hAnsi="Arial" w:cs="Arial"/>
          <w:color w:val="4D4D4D"/>
          <w:sz w:val="18"/>
          <w:szCs w:val="18"/>
        </w:rPr>
        <w:t>з низьким ступенем заразності</w:t>
      </w:r>
      <w:r>
        <w:rPr>
          <w:rFonts w:ascii="Arial" w:hAnsi="Arial" w:cs="Arial"/>
          <w:color w:val="4D4D4D"/>
          <w:sz w:val="18"/>
          <w:szCs w:val="18"/>
        </w:rPr>
        <w:t>),</w:t>
      </w:r>
    </w:p>
    <w:p w:rsidR="00AC6BA1" w:rsidRDefault="00AC6BA1" w:rsidP="00EB3584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гостра (</w:t>
      </w:r>
      <w:r>
        <w:rPr>
          <w:rStyle w:val="a8"/>
          <w:rFonts w:ascii="Arial" w:hAnsi="Arial" w:cs="Arial"/>
          <w:color w:val="4D4D4D"/>
          <w:sz w:val="18"/>
          <w:szCs w:val="18"/>
        </w:rPr>
        <w:t>ознаки хвороби розвиваються дуже швидко</w:t>
      </w:r>
      <w:r>
        <w:rPr>
          <w:rFonts w:ascii="Arial" w:hAnsi="Arial" w:cs="Arial"/>
          <w:color w:val="4D4D4D"/>
          <w:sz w:val="18"/>
          <w:szCs w:val="18"/>
        </w:rPr>
        <w:t>),</w:t>
      </w:r>
    </w:p>
    <w:p w:rsidR="00AC6BA1" w:rsidRDefault="00AC6BA1" w:rsidP="00EB3584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інфекційна (</w:t>
      </w:r>
      <w:r>
        <w:rPr>
          <w:rStyle w:val="a8"/>
          <w:rFonts w:ascii="Arial" w:hAnsi="Arial" w:cs="Arial"/>
          <w:color w:val="4D4D4D"/>
          <w:sz w:val="18"/>
          <w:szCs w:val="18"/>
        </w:rPr>
        <w:t>здатна до зараження, тобто може передаватись від однієї сприйнятливої тварини до іншої</w:t>
      </w:r>
      <w:r>
        <w:rPr>
          <w:rFonts w:ascii="Arial" w:hAnsi="Arial" w:cs="Arial"/>
          <w:color w:val="4D4D4D"/>
          <w:sz w:val="18"/>
          <w:szCs w:val="18"/>
        </w:rPr>
        <w:t>),</w:t>
      </w:r>
    </w:p>
    <w:p w:rsidR="00AC6BA1" w:rsidRDefault="00AC6BA1" w:rsidP="00EB3584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вірусна (</w:t>
      </w:r>
      <w:r>
        <w:rPr>
          <w:rStyle w:val="a8"/>
          <w:rFonts w:ascii="Arial" w:hAnsi="Arial" w:cs="Arial"/>
          <w:color w:val="4D4D4D"/>
          <w:sz w:val="18"/>
          <w:szCs w:val="18"/>
        </w:rPr>
        <w:t>на збудник не діють антибіотики, тому не має лікування</w:t>
      </w:r>
      <w:r>
        <w:rPr>
          <w:rFonts w:ascii="Arial" w:hAnsi="Arial" w:cs="Arial"/>
          <w:color w:val="4D4D4D"/>
          <w:sz w:val="18"/>
          <w:szCs w:val="18"/>
        </w:rPr>
        <w:t>)</w:t>
      </w:r>
    </w:p>
    <w:p w:rsidR="00AC6BA1" w:rsidRDefault="00AC6BA1" w:rsidP="00EB3584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хвороба (</w:t>
      </w:r>
      <w:r>
        <w:rPr>
          <w:rStyle w:val="a8"/>
          <w:rFonts w:ascii="Arial" w:hAnsi="Arial" w:cs="Arial"/>
          <w:color w:val="4D4D4D"/>
          <w:sz w:val="18"/>
          <w:szCs w:val="18"/>
        </w:rPr>
        <w:t xml:space="preserve">хворобливий стан організму - тварина виглядає </w:t>
      </w:r>
      <w:proofErr w:type="gramStart"/>
      <w:r>
        <w:rPr>
          <w:rStyle w:val="a8"/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Style w:val="a8"/>
          <w:rFonts w:ascii="Arial" w:hAnsi="Arial" w:cs="Arial"/>
          <w:color w:val="4D4D4D"/>
          <w:sz w:val="18"/>
          <w:szCs w:val="18"/>
        </w:rPr>
        <w:t>ідозріло, не так як завжди</w:t>
      </w:r>
      <w:r>
        <w:rPr>
          <w:rFonts w:ascii="Arial" w:hAnsi="Arial" w:cs="Arial"/>
          <w:color w:val="4D4D4D"/>
          <w:sz w:val="18"/>
          <w:szCs w:val="18"/>
        </w:rPr>
        <w:t>)</w:t>
      </w:r>
    </w:p>
    <w:p w:rsidR="00AC6BA1" w:rsidRDefault="00AC6BA1" w:rsidP="00EB3584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свиней (</w:t>
      </w:r>
      <w:proofErr w:type="gramStart"/>
      <w:r>
        <w:rPr>
          <w:rStyle w:val="a8"/>
          <w:rFonts w:ascii="Arial" w:hAnsi="Arial" w:cs="Arial"/>
          <w:color w:val="4D4D4D"/>
          <w:sz w:val="18"/>
          <w:szCs w:val="18"/>
        </w:rPr>
        <w:t>хвор</w:t>
      </w:r>
      <w:proofErr w:type="gramEnd"/>
      <w:r>
        <w:rPr>
          <w:rStyle w:val="a8"/>
          <w:rFonts w:ascii="Arial" w:hAnsi="Arial" w:cs="Arial"/>
          <w:color w:val="4D4D4D"/>
          <w:sz w:val="18"/>
          <w:szCs w:val="18"/>
        </w:rPr>
        <w:t>іють лише домашні та дикі свині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Що виявивши хвору тварину (</w:t>
      </w:r>
      <w:r>
        <w:rPr>
          <w:rStyle w:val="a8"/>
          <w:rFonts w:ascii="Arial" w:hAnsi="Arial" w:cs="Arial"/>
          <w:color w:val="4D4D4D"/>
          <w:sz w:val="18"/>
          <w:szCs w:val="18"/>
        </w:rPr>
        <w:t>не стандартна поведінка</w:t>
      </w:r>
      <w:r>
        <w:rPr>
          <w:rFonts w:ascii="Arial" w:hAnsi="Arial" w:cs="Arial"/>
          <w:color w:val="4D4D4D"/>
          <w:sz w:val="18"/>
          <w:szCs w:val="18"/>
        </w:rPr>
        <w:t xml:space="preserve">) чи труп свині необхідно негайно сповістити про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це л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ікаря ветеринарної медицини та вжити заходів, щодо унеможливлення контакту із виділеннями хворої тварини.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Що </w:t>
      </w:r>
      <w:r>
        <w:rPr>
          <w:rFonts w:ascii="Arial" w:hAnsi="Arial" w:cs="Arial"/>
          <w:color w:val="FF0000"/>
          <w:sz w:val="18"/>
          <w:szCs w:val="18"/>
        </w:rPr>
        <w:t>ві</w:t>
      </w:r>
      <w:proofErr w:type="gramStart"/>
      <w:r>
        <w:rPr>
          <w:rFonts w:ascii="Arial" w:hAnsi="Arial" w:cs="Arial"/>
          <w:color w:val="FF0000"/>
          <w:sz w:val="18"/>
          <w:szCs w:val="18"/>
        </w:rPr>
        <w:t>рус</w:t>
      </w:r>
      <w:proofErr w:type="gramEnd"/>
      <w:r>
        <w:rPr>
          <w:rFonts w:ascii="Arial" w:hAnsi="Arial" w:cs="Arial"/>
          <w:color w:val="FF0000"/>
          <w:sz w:val="18"/>
          <w:szCs w:val="18"/>
        </w:rPr>
        <w:t xml:space="preserve"> африканської чуми свиней не становить небезпеки для людини та надзвичайно небезпечний для свиней</w:t>
      </w:r>
      <w:r>
        <w:rPr>
          <w:rFonts w:ascii="Arial" w:hAnsi="Arial" w:cs="Arial"/>
          <w:color w:val="4D4D4D"/>
          <w:sz w:val="18"/>
          <w:szCs w:val="18"/>
        </w:rPr>
        <w:t>!</w:t>
      </w:r>
    </w:p>
    <w:p w:rsidR="00AC6BA1" w:rsidRDefault="00AC6BA1" w:rsidP="00AC6BA1">
      <w:pPr>
        <w:pStyle w:val="3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color w:val="363636"/>
          <w:sz w:val="31"/>
          <w:szCs w:val="31"/>
        </w:rPr>
      </w:pPr>
      <w:r>
        <w:rPr>
          <w:rFonts w:ascii="Arial" w:hAnsi="Arial" w:cs="Arial"/>
          <w:b w:val="0"/>
          <w:bCs w:val="0"/>
          <w:color w:val="363636"/>
          <w:sz w:val="31"/>
          <w:szCs w:val="31"/>
        </w:rPr>
        <w:lastRenderedPageBreak/>
        <w:t>Збудник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hyperlink r:id="rId9" w:tgtFrame="_blank" w:history="1">
        <w:proofErr w:type="gramStart"/>
        <w:r>
          <w:rPr>
            <w:rStyle w:val="a7"/>
            <w:rFonts w:ascii="Arial" w:hAnsi="Arial" w:cs="Arial"/>
            <w:color w:val="709500"/>
            <w:sz w:val="18"/>
            <w:szCs w:val="18"/>
          </w:rPr>
          <w:t>ДНК-вірус</w:t>
        </w:r>
      </w:hyperlink>
      <w:r>
        <w:rPr>
          <w:rFonts w:ascii="Arial" w:hAnsi="Arial" w:cs="Arial"/>
          <w:color w:val="4D4D4D"/>
          <w:sz w:val="18"/>
          <w:szCs w:val="18"/>
        </w:rPr>
        <w:t> родини </w:t>
      </w:r>
      <w:hyperlink r:id="rId10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Asfaviridae</w:t>
        </w:r>
      </w:hyperlink>
      <w:r>
        <w:rPr>
          <w:rFonts w:ascii="Arial" w:hAnsi="Arial" w:cs="Arial"/>
          <w:color w:val="4D4D4D"/>
          <w:sz w:val="18"/>
          <w:szCs w:val="18"/>
        </w:rPr>
        <w:t> роду </w:t>
      </w:r>
      <w:hyperlink r:id="rId11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Asfivirus</w:t>
        </w:r>
      </w:hyperlink>
      <w:r>
        <w:rPr>
          <w:rFonts w:ascii="Arial" w:hAnsi="Arial" w:cs="Arial"/>
          <w:color w:val="4D4D4D"/>
          <w:sz w:val="18"/>
          <w:szCs w:val="18"/>
        </w:rPr>
        <w:t>, виду </w:t>
      </w:r>
      <w:hyperlink r:id="rId12" w:tgtFrame="_blank" w:tooltip="Міжнародний комітет з таксономії вірусів (ICTV)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вірус африканської чуми свиней</w:t>
        </w:r>
      </w:hyperlink>
      <w:r>
        <w:rPr>
          <w:rFonts w:ascii="Arial" w:hAnsi="Arial" w:cs="Arial"/>
          <w:color w:val="4D4D4D"/>
          <w:sz w:val="18"/>
          <w:szCs w:val="18"/>
        </w:rPr>
        <w:t>, що характеризується вираженою варіабельністю вірулентних властивостей, високостійкий до факторів зовнішнього середовища: зберігає життєздатність в діапазоні рН від 4 до 10, тривалий час - від тижнів до місяців - зберігається в продуктах і субпродуктах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від свиней, що не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іддавались термічній обробці (</w:t>
      </w:r>
      <w:r>
        <w:rPr>
          <w:rStyle w:val="a8"/>
          <w:rFonts w:ascii="Arial" w:hAnsi="Arial" w:cs="Arial"/>
          <w:color w:val="4D4D4D"/>
          <w:sz w:val="18"/>
          <w:szCs w:val="18"/>
        </w:rPr>
        <w:t>солонина і сирокопчені харчові вироби, харчові відходи, що йдуть на корм свиням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EB3584">
      <w:pPr>
        <w:numPr>
          <w:ilvl w:val="0"/>
          <w:numId w:val="3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У трупах свиней вірус зберігається до десяти тижні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,</w:t>
      </w:r>
    </w:p>
    <w:p w:rsidR="00AC6BA1" w:rsidRDefault="00AC6BA1" w:rsidP="00EB3584">
      <w:pPr>
        <w:numPr>
          <w:ilvl w:val="0"/>
          <w:numId w:val="3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у м'ясі від хворих тварин - до 155 дні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,</w:t>
      </w:r>
    </w:p>
    <w:p w:rsidR="00AC6BA1" w:rsidRDefault="00AC6BA1" w:rsidP="00EB3584">
      <w:pPr>
        <w:numPr>
          <w:ilvl w:val="0"/>
          <w:numId w:val="3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копченій шинці - до 5 місяці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,</w:t>
      </w:r>
    </w:p>
    <w:p w:rsidR="00AC6BA1" w:rsidRDefault="00AC6BA1" w:rsidP="00EB3584">
      <w:pPr>
        <w:numPr>
          <w:ilvl w:val="0"/>
          <w:numId w:val="3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у гною - до 3 місяці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.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Встановлено декілька сероімуно- і генотипів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ірусу африканської чуми свиней. Його виявляють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у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крові, лімфі, у внутрішніх органах, секретах і екскретах хворих тварин. Вірус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ст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ійкий до висушування і гниття; при температурі 60°C інактивується впродовж 10 хвилин.</w:t>
      </w:r>
    </w:p>
    <w:p w:rsidR="00AC6BA1" w:rsidRDefault="00AC6BA1" w:rsidP="00AC6BA1">
      <w:pPr>
        <w:pStyle w:val="3"/>
        <w:shd w:val="clear" w:color="auto" w:fill="FFFFFF"/>
        <w:spacing w:before="0" w:after="150"/>
        <w:jc w:val="both"/>
        <w:rPr>
          <w:rFonts w:ascii="Arial" w:hAnsi="Arial" w:cs="Arial"/>
          <w:b w:val="0"/>
          <w:bCs w:val="0"/>
          <w:color w:val="363636"/>
          <w:sz w:val="31"/>
          <w:szCs w:val="31"/>
        </w:rPr>
      </w:pPr>
      <w:r>
        <w:rPr>
          <w:rFonts w:ascii="Arial" w:hAnsi="Arial" w:cs="Arial"/>
          <w:b w:val="0"/>
          <w:bCs w:val="0"/>
          <w:color w:val="363636"/>
          <w:sz w:val="31"/>
          <w:szCs w:val="31"/>
        </w:rPr>
        <w:t>Ознаки хвороби</w:t>
      </w:r>
    </w:p>
    <w:p w:rsidR="00AC6BA1" w:rsidRDefault="00AC6BA1" w:rsidP="00AC6BA1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Інкубаційний період короткий (</w:t>
      </w:r>
      <w:r>
        <w:rPr>
          <w:rStyle w:val="a8"/>
          <w:rFonts w:ascii="Arial" w:hAnsi="Arial" w:cs="Arial"/>
          <w:color w:val="4D4D4D"/>
          <w:sz w:val="18"/>
          <w:szCs w:val="18"/>
        </w:rPr>
        <w:t>2–12 днів</w:t>
      </w:r>
      <w:r>
        <w:rPr>
          <w:rFonts w:ascii="Arial" w:hAnsi="Arial" w:cs="Arial"/>
          <w:color w:val="4D4D4D"/>
          <w:sz w:val="18"/>
          <w:szCs w:val="18"/>
        </w:rPr>
        <w:t>) і супроводжується лихоманкою (</w:t>
      </w:r>
      <w:r>
        <w:rPr>
          <w:rStyle w:val="a8"/>
          <w:rFonts w:ascii="Arial" w:hAnsi="Arial" w:cs="Arial"/>
          <w:color w:val="4D4D4D"/>
          <w:sz w:val="18"/>
          <w:szCs w:val="18"/>
        </w:rPr>
        <w:t>40–42 °С</w:t>
      </w:r>
      <w:r>
        <w:rPr>
          <w:rFonts w:ascii="Arial" w:hAnsi="Arial" w:cs="Arial"/>
          <w:color w:val="4D4D4D"/>
          <w:sz w:val="18"/>
          <w:szCs w:val="18"/>
        </w:rPr>
        <w:t>) впродовж 48-ми годин перед проявом клінічних ознак (</w:t>
      </w:r>
      <w:r>
        <w:rPr>
          <w:rStyle w:val="a8"/>
          <w:rFonts w:ascii="Arial" w:hAnsi="Arial" w:cs="Arial"/>
          <w:color w:val="4D4D4D"/>
          <w:sz w:val="18"/>
          <w:szCs w:val="18"/>
        </w:rPr>
        <w:t>на відміну від класичної чуми свиней</w:t>
      </w:r>
      <w:r>
        <w:rPr>
          <w:rFonts w:ascii="Arial" w:hAnsi="Arial" w:cs="Arial"/>
          <w:color w:val="4D4D4D"/>
          <w:sz w:val="18"/>
          <w:szCs w:val="18"/>
        </w:rPr>
        <w:t xml:space="preserve">) та відсутністю інших симптомів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цей період.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Б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ільшість хворих тварин, у цей час, виглядають абсолютно здоровими й не відмовляються від корму (</w:t>
      </w:r>
      <w:r>
        <w:rPr>
          <w:rStyle w:val="a8"/>
          <w:rFonts w:ascii="Arial" w:hAnsi="Arial" w:cs="Arial"/>
          <w:color w:val="4D4D4D"/>
          <w:sz w:val="18"/>
          <w:szCs w:val="18"/>
        </w:rPr>
        <w:t>і лише незначний відсоток - проявляє неспокій або ж, навпаки, постійно лежить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AC6BA1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Клінічні ознаки проявляються, коли спадає температура: тварини проявляють ознаки слабкості (</w:t>
      </w:r>
      <w:r>
        <w:rPr>
          <w:rStyle w:val="a8"/>
          <w:rFonts w:ascii="Arial" w:hAnsi="Arial" w:cs="Arial"/>
          <w:color w:val="4D4D4D"/>
          <w:sz w:val="18"/>
          <w:szCs w:val="18"/>
        </w:rPr>
        <w:t>хитка хода, відмова від корму, спрага</w:t>
      </w:r>
      <w:r>
        <w:rPr>
          <w:rFonts w:ascii="Arial" w:hAnsi="Arial" w:cs="Arial"/>
          <w:color w:val="4D4D4D"/>
          <w:sz w:val="18"/>
          <w:szCs w:val="18"/>
        </w:rPr>
        <w:t>), збиваються в гурти, з'являються ознаки серцевої недостатності: синюшністю (</w:t>
      </w:r>
      <w:r>
        <w:rPr>
          <w:rStyle w:val="a8"/>
          <w:rFonts w:ascii="Arial" w:hAnsi="Arial" w:cs="Arial"/>
          <w:color w:val="4D4D4D"/>
          <w:sz w:val="18"/>
          <w:szCs w:val="18"/>
        </w:rPr>
        <w:t>ціаноз</w:t>
      </w:r>
      <w:r>
        <w:rPr>
          <w:rFonts w:ascii="Arial" w:hAnsi="Arial" w:cs="Arial"/>
          <w:color w:val="4D4D4D"/>
          <w:sz w:val="18"/>
          <w:szCs w:val="18"/>
        </w:rPr>
        <w:t>) шкіри та </w:t>
      </w:r>
      <w:hyperlink r:id="rId13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значні крововиливи</w:t>
        </w:r>
      </w:hyperlink>
      <w:r>
        <w:rPr>
          <w:rFonts w:ascii="Arial" w:hAnsi="Arial" w:cs="Arial"/>
          <w:color w:val="4D4D4D"/>
          <w:sz w:val="18"/>
          <w:szCs w:val="18"/>
        </w:rPr>
        <w:t> (</w:t>
      </w:r>
      <w:r>
        <w:rPr>
          <w:rStyle w:val="a8"/>
          <w:rFonts w:ascii="Arial" w:hAnsi="Arial" w:cs="Arial"/>
          <w:color w:val="4D4D4D"/>
          <w:sz w:val="18"/>
          <w:szCs w:val="18"/>
        </w:rPr>
        <w:t>геморагії на шкі</w:t>
      </w:r>
      <w:proofErr w:type="gramStart"/>
      <w:r>
        <w:rPr>
          <w:rStyle w:val="a8"/>
          <w:rFonts w:ascii="Arial" w:hAnsi="Arial" w:cs="Arial"/>
          <w:color w:val="4D4D4D"/>
          <w:sz w:val="18"/>
          <w:szCs w:val="18"/>
        </w:rPr>
        <w:t>р</w:t>
      </w:r>
      <w:proofErr w:type="gramEnd"/>
      <w:r>
        <w:rPr>
          <w:rStyle w:val="a8"/>
          <w:rFonts w:ascii="Arial" w:hAnsi="Arial" w:cs="Arial"/>
          <w:color w:val="4D4D4D"/>
          <w:sz w:val="18"/>
          <w:szCs w:val="18"/>
        </w:rPr>
        <w:t>і та у внутрішніх органах</w:t>
      </w:r>
      <w:r>
        <w:rPr>
          <w:rFonts w:ascii="Arial" w:hAnsi="Arial" w:cs="Arial"/>
          <w:color w:val="4D4D4D"/>
          <w:sz w:val="18"/>
          <w:szCs w:val="18"/>
        </w:rPr>
        <w:t>).</w:t>
      </w:r>
      <w:r>
        <w:rPr>
          <w:rFonts w:ascii="Arial" w:hAnsi="Arial" w:cs="Arial"/>
          <w:color w:val="4D4D4D"/>
          <w:sz w:val="18"/>
          <w:szCs w:val="18"/>
        </w:rPr>
        <w:br/>
        <w:t xml:space="preserve">Поросні свиноматки, як правило абортують, незалежно від терміну вагітності на 5–8 добу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ісля зараження чи на 1-3 – лихоманки. На плодових оболонках і шкі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р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 плодів, часто реєструють крововиливи.</w:t>
      </w:r>
      <w:r>
        <w:rPr>
          <w:rFonts w:ascii="Arial" w:hAnsi="Arial" w:cs="Arial"/>
          <w:color w:val="4D4D4D"/>
          <w:sz w:val="18"/>
          <w:szCs w:val="18"/>
        </w:rPr>
        <w:br/>
        <w:t>Загибель хворих тварин настає внаслідок серцевої недостатності </w:t>
      </w:r>
      <w:r>
        <w:rPr>
          <w:rStyle w:val="a8"/>
          <w:rFonts w:ascii="Arial" w:hAnsi="Arial" w:cs="Arial"/>
          <w:color w:val="4D4D4D"/>
          <w:sz w:val="18"/>
          <w:szCs w:val="18"/>
        </w:rPr>
        <w:t>(</w:t>
      </w:r>
      <w:proofErr w:type="gramStart"/>
      <w:r>
        <w:rPr>
          <w:rStyle w:val="a8"/>
          <w:rFonts w:ascii="Arial" w:hAnsi="Arial" w:cs="Arial"/>
          <w:color w:val="4D4D4D"/>
          <w:sz w:val="18"/>
          <w:szCs w:val="18"/>
        </w:rPr>
        <w:t>набряк</w:t>
      </w:r>
      <w:proofErr w:type="gramEnd"/>
      <w:r>
        <w:rPr>
          <w:rStyle w:val="a8"/>
          <w:rFonts w:ascii="Arial" w:hAnsi="Arial" w:cs="Arial"/>
          <w:color w:val="4D4D4D"/>
          <w:sz w:val="18"/>
          <w:szCs w:val="18"/>
        </w:rPr>
        <w:t xml:space="preserve"> легенів внаслідок геморагічного діатезу</w:t>
      </w:r>
      <w:r>
        <w:rPr>
          <w:rFonts w:ascii="Arial" w:hAnsi="Arial" w:cs="Arial"/>
          <w:color w:val="4D4D4D"/>
          <w:sz w:val="18"/>
          <w:szCs w:val="18"/>
        </w:rPr>
        <w:t>) переважно на 7–10 добу з моменту прояву перших клінічних ознак хвороби. Смертність при АЧС складає – майже 100 %.</w:t>
      </w:r>
    </w:p>
    <w:p w:rsidR="00AC6BA1" w:rsidRDefault="00AC6BA1" w:rsidP="00AC6BA1">
      <w:pPr>
        <w:pStyle w:val="4"/>
        <w:shd w:val="clear" w:color="auto" w:fill="FFFFFF"/>
        <w:spacing w:before="0" w:after="150"/>
        <w:rPr>
          <w:rFonts w:ascii="Arial" w:hAnsi="Arial" w:cs="Arial"/>
          <w:b w:val="0"/>
          <w:bCs w:val="0"/>
          <w:color w:val="D59500"/>
          <w:sz w:val="29"/>
          <w:szCs w:val="29"/>
        </w:rPr>
      </w:pPr>
      <w:r>
        <w:rPr>
          <w:rFonts w:ascii="Arial" w:hAnsi="Arial" w:cs="Arial"/>
          <w:b w:val="0"/>
          <w:bCs w:val="0"/>
          <w:color w:val="D59500"/>
          <w:sz w:val="29"/>
          <w:szCs w:val="29"/>
        </w:rPr>
        <w:t>Рекомендації власникам свиногосподарств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Для запобігання АЧС власникам свиногосподарств рекомендується: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before="72"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Встановити двоконтурну огорожу навколо свиноферм, провести дератизацію (</w:t>
      </w:r>
      <w:r>
        <w:rPr>
          <w:rStyle w:val="a8"/>
          <w:rFonts w:ascii="Arial" w:hAnsi="Arial" w:cs="Arial"/>
          <w:color w:val="4D4D4D"/>
          <w:sz w:val="18"/>
          <w:szCs w:val="18"/>
        </w:rPr>
        <w:t>боротьба із гризунами</w:t>
      </w:r>
      <w:r>
        <w:rPr>
          <w:rFonts w:ascii="Arial" w:hAnsi="Arial" w:cs="Arial"/>
          <w:color w:val="4D4D4D"/>
          <w:sz w:val="18"/>
          <w:szCs w:val="18"/>
        </w:rPr>
        <w:t>) та відлякувати птахі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before="72"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Унеможливити доступ на територію ферм бродячих тварин та сторонніх осіб. Сторожові собаки мають бути зареєстровані та мати відмітку в паспорті про щеплення проти сказу та інші обробки, повинні перебувати у вольєрах та постійно знаходитися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лише на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території господарства.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before="72"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Перевірити та налагодити роботу дезбар’є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р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ів та санпропускників. При вході в приміщення (</w:t>
      </w:r>
      <w:r>
        <w:rPr>
          <w:rStyle w:val="a8"/>
          <w:rFonts w:ascii="Arial" w:hAnsi="Arial" w:cs="Arial"/>
          <w:color w:val="4D4D4D"/>
          <w:sz w:val="18"/>
          <w:szCs w:val="18"/>
        </w:rPr>
        <w:t>секцію, блок, кормоцех</w:t>
      </w:r>
      <w:r>
        <w:rPr>
          <w:rFonts w:ascii="Arial" w:hAnsi="Arial" w:cs="Arial"/>
          <w:color w:val="4D4D4D"/>
          <w:sz w:val="18"/>
          <w:szCs w:val="18"/>
        </w:rPr>
        <w:t>) встановити дезванночки чи дезкилимки зволожені дезрозчином.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before="72"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Заборонити персоналу господарства утримання свиней в особистих домогосподарствах.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before="72"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Контролювати дотримання правил особистої гі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г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ієни персоналом господарства та заборонити приносити харчові продукти на територію господарства.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before="72"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Вхід у виробничу зону свиногосподарства, дозволяти лише через ветсанпропускник, а в’їзд транспорту – через постійно діючий дезінфекційний бар’є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р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(</w:t>
      </w:r>
      <w:r>
        <w:rPr>
          <w:rStyle w:val="a8"/>
          <w:rFonts w:ascii="Arial" w:hAnsi="Arial" w:cs="Arial"/>
          <w:color w:val="4D4D4D"/>
          <w:sz w:val="18"/>
          <w:szCs w:val="18"/>
        </w:rPr>
        <w:t>дезінфекційний блок</w:t>
      </w:r>
      <w:r>
        <w:rPr>
          <w:rFonts w:ascii="Arial" w:hAnsi="Arial" w:cs="Arial"/>
          <w:color w:val="4D4D4D"/>
          <w:sz w:val="18"/>
          <w:szCs w:val="18"/>
        </w:rPr>
        <w:t>). На ветсанпропускнику запровадити журнали: виходу на роботу персоналу, відвідування господарства особами з дозволу керівника, рух транспорту та проведення дезінфекції, витрати дезінфектантів та заправки дезбар’є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р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ів, прання та знезараження спецодягу. Всі інші входи у виробничу зону тримати закритими.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lastRenderedPageBreak/>
        <w:t>Звести до мінімуму виробничі контакти та пересування персоналу між виробничими дільницями на території господарства (</w:t>
      </w:r>
      <w:r>
        <w:rPr>
          <w:rStyle w:val="a8"/>
          <w:rFonts w:ascii="Arial" w:hAnsi="Arial" w:cs="Arial"/>
          <w:color w:val="4D4D4D"/>
          <w:sz w:val="18"/>
          <w:szCs w:val="18"/>
        </w:rPr>
        <w:t xml:space="preserve">закріпивши персонал </w:t>
      </w:r>
      <w:proofErr w:type="gramStart"/>
      <w:r>
        <w:rPr>
          <w:rStyle w:val="a8"/>
          <w:rFonts w:ascii="Arial" w:hAnsi="Arial" w:cs="Arial"/>
          <w:color w:val="4D4D4D"/>
          <w:sz w:val="18"/>
          <w:szCs w:val="18"/>
        </w:rPr>
        <w:t>за</w:t>
      </w:r>
      <w:proofErr w:type="gramEnd"/>
      <w:r>
        <w:rPr>
          <w:rStyle w:val="a8"/>
          <w:rFonts w:ascii="Arial" w:hAnsi="Arial" w:cs="Arial"/>
          <w:color w:val="4D4D4D"/>
          <w:sz w:val="18"/>
          <w:szCs w:val="18"/>
        </w:rPr>
        <w:t xml:space="preserve"> відповідною виробничою ділянкою</w:t>
      </w:r>
      <w:r>
        <w:rPr>
          <w:rFonts w:ascii="Arial" w:hAnsi="Arial" w:cs="Arial"/>
          <w:color w:val="4D4D4D"/>
          <w:sz w:val="18"/>
          <w:szCs w:val="18"/>
        </w:rPr>
        <w:t xml:space="preserve">). Чітко окреслити «брудні» та «чисті» зони в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ідприємстві. Не допускати пересування персоналу в іншу зону, без зміни спецодягу та знезараження взуття.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Забезпечити обслуговуючий персонал подвійним комплектом спецодягу та взуття, й організувати централізоване його знезараження та прання. Промаркувати та закріпити обладнання, інвентар, спецодяг, взуття та інші предмети догляду, за виробничими ділянками, без права передачі цих засобі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на іншу ділянку без попереднього знезараження.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Для забезпечення технологічного процесу у виробничій зоні виділити спеціальний внутрішньогосподарський транспорт та розділити транспортні шляхи на території господарства, уникаючи їх перетинання на «чисті» (</w:t>
      </w:r>
      <w:proofErr w:type="gramStart"/>
      <w:r>
        <w:rPr>
          <w:rStyle w:val="a8"/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Style w:val="a8"/>
          <w:rFonts w:ascii="Arial" w:hAnsi="Arial" w:cs="Arial"/>
          <w:color w:val="4D4D4D"/>
          <w:sz w:val="18"/>
          <w:szCs w:val="18"/>
        </w:rPr>
        <w:t>ідвезення кормів, тварин</w:t>
      </w:r>
      <w:r>
        <w:rPr>
          <w:rFonts w:ascii="Arial" w:hAnsi="Arial" w:cs="Arial"/>
          <w:color w:val="4D4D4D"/>
          <w:sz w:val="18"/>
          <w:szCs w:val="18"/>
        </w:rPr>
        <w:t>) та «брудні» (</w:t>
      </w:r>
      <w:r>
        <w:rPr>
          <w:rStyle w:val="a8"/>
          <w:rFonts w:ascii="Arial" w:hAnsi="Arial" w:cs="Arial"/>
          <w:color w:val="4D4D4D"/>
          <w:sz w:val="18"/>
          <w:szCs w:val="18"/>
        </w:rPr>
        <w:t>вивезення гною, загиблих тварин, відходів забою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Завантаження тварин проводити з рамп, розміщених на лінії демаркації господарства,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без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в’їзду транспорту на територію. Перевіряти ступінь очищення та відмітки про дезінфекцію транспорту, який приходить на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ідприємство, ферму.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Тварини, що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ідлягають вимушеному та внутрішньогосподарському забою, перевозять на забійно-санітарний пункт (</w:t>
      </w:r>
      <w:r>
        <w:rPr>
          <w:rStyle w:val="a8"/>
          <w:rFonts w:ascii="Arial" w:hAnsi="Arial" w:cs="Arial"/>
          <w:color w:val="4D4D4D"/>
          <w:sz w:val="18"/>
          <w:szCs w:val="18"/>
        </w:rPr>
        <w:t>забійний майданчик</w:t>
      </w:r>
      <w:r>
        <w:rPr>
          <w:rFonts w:ascii="Arial" w:hAnsi="Arial" w:cs="Arial"/>
          <w:color w:val="4D4D4D"/>
          <w:sz w:val="18"/>
          <w:szCs w:val="18"/>
        </w:rPr>
        <w:t>) спеціальним транспортом, що унеможливлює розсіювання біоматеріалу.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Заборонити водіям транспортних засобів (</w:t>
      </w:r>
      <w:r>
        <w:rPr>
          <w:rStyle w:val="a8"/>
          <w:rFonts w:ascii="Arial" w:hAnsi="Arial" w:cs="Arial"/>
          <w:color w:val="4D4D4D"/>
          <w:sz w:val="18"/>
          <w:szCs w:val="18"/>
        </w:rPr>
        <w:t>при завезенні/вивезенні кормів, відходів, тощо</w:t>
      </w:r>
      <w:r>
        <w:rPr>
          <w:rFonts w:ascii="Arial" w:hAnsi="Arial" w:cs="Arial"/>
          <w:color w:val="4D4D4D"/>
          <w:sz w:val="18"/>
          <w:szCs w:val="18"/>
        </w:rPr>
        <w:t>) залишати кабіну на території ферми, без крайньої необхідності (</w:t>
      </w:r>
      <w:r>
        <w:rPr>
          <w:rStyle w:val="a8"/>
          <w:rFonts w:ascii="Arial" w:hAnsi="Arial" w:cs="Arial"/>
          <w:color w:val="4D4D4D"/>
          <w:sz w:val="18"/>
          <w:szCs w:val="18"/>
        </w:rPr>
        <w:t>пломбувати кабіну водія, не дозволяти вихід на територію ферми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EB3584">
      <w:pPr>
        <w:numPr>
          <w:ilvl w:val="0"/>
          <w:numId w:val="4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Вживати заходів щодо знезараження гною, гноївки тощо. Мати постійний запас дезінфекційних засобі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, як передбачено </w:t>
      </w:r>
      <w:hyperlink r:id="rId14" w:tgtFrame="_blank" w:tooltip="Пункт 7.6.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інструкцією</w:t>
        </w:r>
      </w:hyperlink>
      <w:r>
        <w:rPr>
          <w:rFonts w:ascii="Arial" w:hAnsi="Arial" w:cs="Arial"/>
          <w:color w:val="4D4D4D"/>
          <w:sz w:val="18"/>
          <w:szCs w:val="18"/>
        </w:rPr>
        <w:t>(http://zakon0.rada.gov.ua/laws/show/z0432-17):</w:t>
      </w:r>
    </w:p>
    <w:p w:rsidR="00AC6BA1" w:rsidRDefault="00AC6BA1" w:rsidP="00EB3584">
      <w:pPr>
        <w:numPr>
          <w:ilvl w:val="0"/>
          <w:numId w:val="5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По можливості встановити параформалінову камеру для знезараження спецодягу та утилізатор для утилізації відходів тваринного походження.</w:t>
      </w:r>
    </w:p>
    <w:p w:rsidR="00AC6BA1" w:rsidRDefault="00AC6BA1" w:rsidP="00EB3584">
      <w:pPr>
        <w:numPr>
          <w:ilvl w:val="0"/>
          <w:numId w:val="6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Згодовувати свиням лише термічно оброблений корм.</w:t>
      </w:r>
    </w:p>
    <w:p w:rsidR="00AC6BA1" w:rsidRDefault="00AC6BA1" w:rsidP="00EB3584">
      <w:pPr>
        <w:numPr>
          <w:ilvl w:val="0"/>
          <w:numId w:val="7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Не купувати живих свиней і корми в зонах неблагополучних з АЧС.</w:t>
      </w:r>
    </w:p>
    <w:p w:rsidR="00AC6BA1" w:rsidRDefault="00AC6BA1" w:rsidP="00EB3584">
      <w:pPr>
        <w:numPr>
          <w:ilvl w:val="0"/>
          <w:numId w:val="8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Мінімізувати поїздки на неблагополучні з АЧС території.</w:t>
      </w:r>
    </w:p>
    <w:p w:rsidR="00AC6BA1" w:rsidRDefault="00AC6BA1" w:rsidP="00EB3584">
      <w:pPr>
        <w:numPr>
          <w:ilvl w:val="0"/>
          <w:numId w:val="9"/>
        </w:numPr>
        <w:shd w:val="clear" w:color="auto" w:fill="FFFFFF"/>
        <w:spacing w:after="0" w:line="300" w:lineRule="atLeast"/>
        <w:ind w:left="480"/>
        <w:jc w:val="both"/>
        <w:rPr>
          <w:rFonts w:ascii="Arial" w:hAnsi="Arial" w:cs="Arial"/>
          <w:color w:val="4D4D4D"/>
          <w:sz w:val="18"/>
          <w:szCs w:val="18"/>
        </w:rPr>
      </w:pPr>
      <w:proofErr w:type="gramStart"/>
      <w:r>
        <w:rPr>
          <w:rFonts w:ascii="Arial" w:hAnsi="Arial" w:cs="Arial"/>
          <w:color w:val="4D4D4D"/>
          <w:sz w:val="18"/>
          <w:szCs w:val="18"/>
        </w:rPr>
        <w:t>Сформувати, по можливості, буферну зону (викупивши свиней в приватному секторі в радіусі 3-30 км довкола ферми чи комплексу.</w:t>
      </w:r>
      <w:proofErr w:type="gramEnd"/>
    </w:p>
    <w:p w:rsidR="00AC6BA1" w:rsidRDefault="00AC6BA1" w:rsidP="00EB3584">
      <w:pPr>
        <w:pStyle w:val="4"/>
        <w:shd w:val="clear" w:color="auto" w:fill="FFFFFF"/>
        <w:spacing w:before="0"/>
        <w:rPr>
          <w:rFonts w:ascii="Arial" w:hAnsi="Arial" w:cs="Arial"/>
          <w:b w:val="0"/>
          <w:bCs w:val="0"/>
          <w:color w:val="D59500"/>
          <w:sz w:val="29"/>
          <w:szCs w:val="29"/>
        </w:rPr>
      </w:pPr>
      <w:r>
        <w:rPr>
          <w:rFonts w:ascii="Arial" w:hAnsi="Arial" w:cs="Arial"/>
          <w:b w:val="0"/>
          <w:bCs w:val="0"/>
          <w:color w:val="D59500"/>
          <w:sz w:val="29"/>
          <w:szCs w:val="29"/>
        </w:rPr>
        <w:t>ПИТАННЯ, ЩО ПОТРЕБУЮТЬ РОЗГЛЯДУ В КОНТЕКСТІ ОРГАНІЗАЦІЇ БІОЗАХИСТУ СВИНОГОСПОДАРСТВ</w:t>
      </w:r>
    </w:p>
    <w:p w:rsidR="00AC6BA1" w:rsidRDefault="00AC6BA1" w:rsidP="00AC6BA1">
      <w:pPr>
        <w:pStyle w:val="5"/>
        <w:shd w:val="clear" w:color="auto" w:fill="FFFFFF"/>
        <w:spacing w:before="0"/>
        <w:rPr>
          <w:rFonts w:ascii="Arial" w:hAnsi="Arial" w:cs="Arial"/>
          <w:b/>
          <w:bCs/>
          <w:color w:val="5A8406"/>
          <w:sz w:val="26"/>
          <w:szCs w:val="26"/>
        </w:rPr>
      </w:pPr>
      <w:r>
        <w:rPr>
          <w:rFonts w:ascii="Arial" w:hAnsi="Arial" w:cs="Arial"/>
          <w:b/>
          <w:bCs/>
          <w:color w:val="5A8406"/>
          <w:sz w:val="26"/>
          <w:szCs w:val="26"/>
        </w:rPr>
        <w:t>Де купувати зерно?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Придбання зерна для годі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вл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 та/або приготування кормосумішів для свиней є надзвичайно відповідальною справою, оскільки:</w:t>
      </w:r>
    </w:p>
    <w:p w:rsidR="00AC6BA1" w:rsidRDefault="00AC6BA1" w:rsidP="00AC6BA1">
      <w:pPr>
        <w:numPr>
          <w:ilvl w:val="0"/>
          <w:numId w:val="10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Власник має бути впевненим в походженні зерна. Зерно має походити з благополучних у відношенні АЧС та КЧС територій (</w:t>
      </w:r>
      <w:r>
        <w:rPr>
          <w:rStyle w:val="a8"/>
          <w:rFonts w:ascii="Arial" w:hAnsi="Arial" w:cs="Arial"/>
          <w:color w:val="4D4D4D"/>
          <w:sz w:val="18"/>
          <w:szCs w:val="18"/>
        </w:rPr>
        <w:t xml:space="preserve">неблагополучними по АЧС в Україні, на сьогодні, є території – Київської, Чернігівської, Сумської, </w:t>
      </w:r>
      <w:proofErr w:type="gramStart"/>
      <w:r>
        <w:rPr>
          <w:rStyle w:val="a8"/>
          <w:rFonts w:ascii="Arial" w:hAnsi="Arial" w:cs="Arial"/>
          <w:color w:val="4D4D4D"/>
          <w:sz w:val="18"/>
          <w:szCs w:val="18"/>
        </w:rPr>
        <w:t>Р</w:t>
      </w:r>
      <w:proofErr w:type="gramEnd"/>
      <w:r>
        <w:rPr>
          <w:rStyle w:val="a8"/>
          <w:rFonts w:ascii="Arial" w:hAnsi="Arial" w:cs="Arial"/>
          <w:color w:val="4D4D4D"/>
          <w:sz w:val="18"/>
          <w:szCs w:val="18"/>
        </w:rPr>
        <w:t>івненської та Житомирської областей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AC6BA1">
      <w:pPr>
        <w:numPr>
          <w:ilvl w:val="0"/>
          <w:numId w:val="10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Сьогодні (</w:t>
      </w:r>
      <w:r>
        <w:rPr>
          <w:rStyle w:val="a8"/>
          <w:rFonts w:ascii="Arial" w:hAnsi="Arial" w:cs="Arial"/>
          <w:color w:val="4D4D4D"/>
          <w:sz w:val="18"/>
          <w:szCs w:val="18"/>
        </w:rPr>
        <w:t>як дерегулятивна ініціатива</w:t>
      </w:r>
      <w:r>
        <w:rPr>
          <w:rFonts w:ascii="Arial" w:hAnsi="Arial" w:cs="Arial"/>
          <w:color w:val="4D4D4D"/>
          <w:sz w:val="18"/>
          <w:szCs w:val="18"/>
        </w:rPr>
        <w:t xml:space="preserve">) відмінені та більше не діють карантинні сертифікати, які документально могли б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ідтвердити походження зерна до рівня поля, де воно було вирощено. Тому, в даний час, закупівля зерна — це рулетка і до питання потрібно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ідійти відповідально: самостійно купувати зерно в місці вирощування або через довірену особу.</w:t>
      </w:r>
    </w:p>
    <w:p w:rsidR="00AC6BA1" w:rsidRDefault="00AC6BA1" w:rsidP="00AC6BA1">
      <w:pPr>
        <w:pStyle w:val="5"/>
        <w:shd w:val="clear" w:color="auto" w:fill="FFFFFF"/>
        <w:spacing w:before="0"/>
        <w:jc w:val="both"/>
        <w:rPr>
          <w:rFonts w:ascii="Arial" w:hAnsi="Arial" w:cs="Arial"/>
          <w:color w:val="5A8406"/>
          <w:sz w:val="26"/>
          <w:szCs w:val="26"/>
        </w:rPr>
      </w:pPr>
      <w:r>
        <w:rPr>
          <w:rFonts w:ascii="Arial" w:hAnsi="Arial" w:cs="Arial"/>
          <w:b/>
          <w:bCs/>
          <w:color w:val="5A8406"/>
          <w:sz w:val="26"/>
          <w:szCs w:val="26"/>
        </w:rPr>
        <w:lastRenderedPageBreak/>
        <w:t>Як убезпечити ферму від зараження через контаміноване (заражене) зерно?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Єдиним шляхом унеможливлення занесення збудника з зерном є термічна обробка кормі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та кормосумішів для свиней. До того ж,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р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ішенням ДНПК при Кабінеті міністрів України від 30 липня 2015 р., а саме п. 17 встановлено: «Заборонити використання кормів для годі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вл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і свиней без обробки, що гарантує знищення збудника АЧС». Таким чином можна встановити другий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р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івень захисту для унеможливлення занесення інфекції на територію господарства.</w:t>
      </w:r>
    </w:p>
    <w:p w:rsidR="00AC6BA1" w:rsidRDefault="00AC6BA1" w:rsidP="00AC6BA1">
      <w:pPr>
        <w:pStyle w:val="5"/>
        <w:shd w:val="clear" w:color="auto" w:fill="FFFFFF"/>
        <w:spacing w:before="0" w:after="150"/>
        <w:jc w:val="both"/>
        <w:rPr>
          <w:rFonts w:ascii="Arial" w:hAnsi="Arial" w:cs="Arial"/>
          <w:color w:val="5A8406"/>
          <w:sz w:val="26"/>
          <w:szCs w:val="26"/>
        </w:rPr>
      </w:pPr>
      <w:r>
        <w:rPr>
          <w:rFonts w:ascii="Arial" w:hAnsi="Arial" w:cs="Arial"/>
          <w:b/>
          <w:bCs/>
          <w:color w:val="5A8406"/>
          <w:sz w:val="26"/>
          <w:szCs w:val="26"/>
        </w:rPr>
        <w:t xml:space="preserve">Яких правил необхідно дотримуватись по відношенню </w:t>
      </w:r>
      <w:proofErr w:type="gramStart"/>
      <w:r>
        <w:rPr>
          <w:rFonts w:ascii="Arial" w:hAnsi="Arial" w:cs="Arial"/>
          <w:b/>
          <w:bCs/>
          <w:color w:val="5A8406"/>
          <w:sz w:val="26"/>
          <w:szCs w:val="26"/>
        </w:rPr>
        <w:t>до</w:t>
      </w:r>
      <w:proofErr w:type="gramEnd"/>
      <w:r>
        <w:rPr>
          <w:rFonts w:ascii="Arial" w:hAnsi="Arial" w:cs="Arial"/>
          <w:b/>
          <w:bCs/>
          <w:color w:val="5A8406"/>
          <w:sz w:val="26"/>
          <w:szCs w:val="26"/>
        </w:rPr>
        <w:t xml:space="preserve"> транспорту?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Основні правила, яких слід дотримуватись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у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відношенні транспорту, що обслуговує свиногосподарство:</w:t>
      </w:r>
    </w:p>
    <w:p w:rsidR="00AC6BA1" w:rsidRDefault="00AC6BA1" w:rsidP="00EB3584">
      <w:pPr>
        <w:numPr>
          <w:ilvl w:val="0"/>
          <w:numId w:val="11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Максимально обмежте доступ транспорту на територію свиногосподарства. Для внутрішніх переміщень використовуйте виключно внутрішньогосподарський транспорт, який не виїжджає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за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межі господарства. Як правило, це самий безпечний варіант. Всі перевантаження необхідно здійснювати за межами господарства,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на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спец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іальній рампі із матеріалу, що легко дезінфікується, або спеціально обладнаному місці з аналогічними вимогами до дезінфекції.</w:t>
      </w:r>
    </w:p>
    <w:p w:rsidR="00AC6BA1" w:rsidRDefault="00AC6BA1" w:rsidP="00AC6BA1">
      <w:pPr>
        <w:numPr>
          <w:ilvl w:val="0"/>
          <w:numId w:val="11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Жоден транспортний засіб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без перев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ірки шляхового листа та відмітки про дезінфекцію не повинен заїхати на територію господарства. Якщо в шляховому листі вказано регіон, неблагополучний із АЧС або КЧС, такий транспорт взагалі не повинен заїхати на територію і про це має дбати служба охорони господарства (</w:t>
      </w:r>
      <w:r>
        <w:rPr>
          <w:rStyle w:val="a8"/>
          <w:rFonts w:ascii="Arial" w:hAnsi="Arial" w:cs="Arial"/>
          <w:color w:val="4D4D4D"/>
          <w:sz w:val="18"/>
          <w:szCs w:val="18"/>
        </w:rPr>
        <w:t>інструктаж та навчання персоналу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AC6BA1">
      <w:pPr>
        <w:numPr>
          <w:ilvl w:val="0"/>
          <w:numId w:val="11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Унеможливити в'їзд транспорту на територію господарства без проходження дезобробки. В умовах жорсткого карантину просто проїхати дезінфекційною ванною вже недостатньо. Перед проїздом через дезбар’є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р</w:t>
      </w:r>
      <w:proofErr w:type="gramEnd"/>
      <w:r>
        <w:rPr>
          <w:rFonts w:ascii="Arial" w:hAnsi="Arial" w:cs="Arial"/>
          <w:color w:val="4D4D4D"/>
          <w:sz w:val="18"/>
          <w:szCs w:val="18"/>
        </w:rPr>
        <w:t>, транспортний засіб необхідно ретельно вимити від бруду водою під тиском, бо саме бруд унеможливлює контакт дезрозчину зі збудником. Брудна вода, отримана в процесі механічної очищення транспорту повинна знезаражуватись одним із рекомендованих дезінфектантів (</w:t>
      </w:r>
      <w:r>
        <w:rPr>
          <w:rStyle w:val="a8"/>
          <w:rFonts w:ascii="Arial" w:hAnsi="Arial" w:cs="Arial"/>
          <w:color w:val="4D4D4D"/>
          <w:sz w:val="18"/>
          <w:szCs w:val="18"/>
        </w:rPr>
        <w:t>хлорне вапно, каустична сода тощо</w:t>
      </w:r>
      <w:r>
        <w:rPr>
          <w:rFonts w:ascii="Arial" w:hAnsi="Arial" w:cs="Arial"/>
          <w:color w:val="4D4D4D"/>
          <w:sz w:val="18"/>
          <w:szCs w:val="18"/>
        </w:rPr>
        <w:t xml:space="preserve">). Це має проводитись на окремому майданчику, ще до проїзду через дезбар’єр.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ісля очищення, під натиском води, транспортний засіб повинен простояти впродовж 2–3 хвилин, для скапування води, інакше вона стікатиме в дезбар’єр зменшуючи концентрацію дезрозчину та знижуючи його активність.</w:t>
      </w:r>
    </w:p>
    <w:p w:rsidR="00AC6BA1" w:rsidRDefault="00AC6BA1" w:rsidP="00AC6BA1">
      <w:pPr>
        <w:numPr>
          <w:ilvl w:val="0"/>
          <w:numId w:val="11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Необхідно постійно контролювати активність розчину в дезбар’є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р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і, не допускаючи зниження його концентрації нижче мінімально допустимої активності.</w:t>
      </w:r>
    </w:p>
    <w:p w:rsidR="00AC6BA1" w:rsidRDefault="00AC6BA1" w:rsidP="00AC6BA1">
      <w:pPr>
        <w:pStyle w:val="5"/>
        <w:shd w:val="clear" w:color="auto" w:fill="FFFFFF"/>
        <w:spacing w:before="0"/>
        <w:jc w:val="both"/>
        <w:rPr>
          <w:rFonts w:ascii="Arial" w:hAnsi="Arial" w:cs="Arial"/>
          <w:color w:val="5A8406"/>
          <w:sz w:val="26"/>
          <w:szCs w:val="26"/>
        </w:rPr>
      </w:pPr>
      <w:r>
        <w:rPr>
          <w:rFonts w:ascii="Arial" w:hAnsi="Arial" w:cs="Arial"/>
          <w:b/>
          <w:bCs/>
          <w:color w:val="5A8406"/>
          <w:sz w:val="26"/>
          <w:szCs w:val="26"/>
        </w:rPr>
        <w:t>Чи варто купувати зерно в благополучних районах із неблагополучних у відношенні АЧС областей?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Складне запитання, оскільки потребує від власника визначитись із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пр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іоритетами. В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країнах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де бюджет перебуває не в такому критичному стані, є кілька способів його вирішення. Один із них — це аерофотозйомка полі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перед збиранням кукурудзи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та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визначення відсутності лежанок та стежок диких свиней. В Україні це малоймовірний захід. Тому закупівля зерна із районів полісся та полів, що знаходяться на узліссях, має певний ступінь ризику. До такого зерна слід ставитись, як до потенційно зараженого та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іддавати його обов’язковій термічній обробці при згодовуванні свиням.</w:t>
      </w:r>
    </w:p>
    <w:p w:rsidR="00AC6BA1" w:rsidRDefault="00AC6BA1" w:rsidP="00AC6BA1">
      <w:pPr>
        <w:pStyle w:val="5"/>
        <w:shd w:val="clear" w:color="auto" w:fill="FFFFFF"/>
        <w:spacing w:before="0"/>
        <w:jc w:val="both"/>
        <w:rPr>
          <w:rFonts w:ascii="Arial" w:hAnsi="Arial" w:cs="Arial"/>
          <w:color w:val="5A8406"/>
          <w:sz w:val="26"/>
          <w:szCs w:val="26"/>
        </w:rPr>
      </w:pPr>
      <w:r>
        <w:rPr>
          <w:rFonts w:ascii="Arial" w:hAnsi="Arial" w:cs="Arial"/>
          <w:b/>
          <w:bCs/>
          <w:color w:val="5A8406"/>
          <w:sz w:val="26"/>
          <w:szCs w:val="26"/>
        </w:rPr>
        <w:t xml:space="preserve">Що робити із доморощеним зерном, якщо свиногосподарство знаходиться на неблагополучній </w:t>
      </w:r>
      <w:proofErr w:type="gramStart"/>
      <w:r>
        <w:rPr>
          <w:rFonts w:ascii="Arial" w:hAnsi="Arial" w:cs="Arial"/>
          <w:b/>
          <w:bCs/>
          <w:color w:val="5A8406"/>
          <w:sz w:val="26"/>
          <w:szCs w:val="26"/>
        </w:rPr>
        <w:t>у</w:t>
      </w:r>
      <w:proofErr w:type="gramEnd"/>
      <w:r>
        <w:rPr>
          <w:rFonts w:ascii="Arial" w:hAnsi="Arial" w:cs="Arial"/>
          <w:b/>
          <w:bCs/>
          <w:color w:val="5A8406"/>
          <w:sz w:val="26"/>
          <w:szCs w:val="26"/>
        </w:rPr>
        <w:t xml:space="preserve"> відношенні АЧС території?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Дотримуватись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правил б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іобезпеки та здійснювати термічну обробка кормів, що згодовуються свиням.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Перев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ірити наявність вірусу АЧС в кормах або зерні лабораторними методами чи в будь-який інший спосіб – не можливо!</w:t>
      </w:r>
    </w:p>
    <w:p w:rsidR="00AC6BA1" w:rsidRDefault="00AC6BA1" w:rsidP="00AC6BA1">
      <w:pPr>
        <w:pStyle w:val="4"/>
        <w:shd w:val="clear" w:color="auto" w:fill="FFFFFF"/>
        <w:spacing w:before="0"/>
        <w:jc w:val="both"/>
        <w:rPr>
          <w:rFonts w:ascii="Arial" w:hAnsi="Arial" w:cs="Arial"/>
          <w:b w:val="0"/>
          <w:bCs w:val="0"/>
          <w:color w:val="D59500"/>
          <w:sz w:val="29"/>
          <w:szCs w:val="29"/>
        </w:rPr>
      </w:pPr>
      <w:r>
        <w:rPr>
          <w:rFonts w:ascii="Arial" w:hAnsi="Arial" w:cs="Arial"/>
          <w:b w:val="0"/>
          <w:bCs w:val="0"/>
          <w:color w:val="D59500"/>
          <w:sz w:val="29"/>
          <w:szCs w:val="29"/>
        </w:rPr>
        <w:t>Що мають знати лікарі ветеринарної медицини про Африканську чуму свиней (АЧС)</w:t>
      </w:r>
      <w:proofErr w:type="gramStart"/>
      <w:r>
        <w:rPr>
          <w:rFonts w:ascii="Arial" w:hAnsi="Arial" w:cs="Arial"/>
          <w:b w:val="0"/>
          <w:bCs w:val="0"/>
          <w:color w:val="D59500"/>
          <w:sz w:val="29"/>
          <w:szCs w:val="29"/>
        </w:rPr>
        <w:t xml:space="preserve"> ?</w:t>
      </w:r>
      <w:proofErr w:type="gramEnd"/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Нормативним документом, що встановлює порядок проведення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проф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ілактичних заходів щодо недопущення захворювання свиней на африканську чуму свиней, ветеринарно-санітарних заходів у випадках прояву хвороби серед свиней у господарствах різних форм власності, у тому числі приватному секторі, дикій фауні та оздоровлення їх від АЧС, поводження з продукцією свинарства, одержаною в неблагополучних господарствах щодо АЧС, та є обов'язковою для виконання господарствами незалежно від форми власності і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ідпорядкування, фізичними особами - суб'єктами підприємницької діяльності, громадянами, спеціалістами ветеринарної медицини, органами місцевого самоврядування є </w:t>
      </w:r>
      <w:hyperlink r:id="rId15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Інструкція щодо профілактики та боротьби з африканською чумою свиней</w:t>
        </w:r>
      </w:hyperlink>
      <w:r>
        <w:rPr>
          <w:rFonts w:ascii="Arial" w:hAnsi="Arial" w:cs="Arial"/>
          <w:color w:val="4D4D4D"/>
          <w:sz w:val="18"/>
          <w:szCs w:val="18"/>
        </w:rPr>
        <w:t>zakon4.rada.gov.ua/laws/show/z0363-14/conv</w:t>
      </w:r>
    </w:p>
    <w:p w:rsidR="00AC6BA1" w:rsidRDefault="00AC6BA1" w:rsidP="00AC6BA1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Інформація про АЧС — орієнтована на фахівців ветеринарної медицини України у вигляді онлайн курсу: </w:t>
      </w:r>
      <w:hyperlink r:id="rId16" w:tgtFrame="_blank" w:tooltip="Натисніть, щоб перейти до курсу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Стоп АЧС!</w:t>
        </w:r>
      </w:hyperlink>
      <w:r>
        <w:rPr>
          <w:rFonts w:ascii="Arial" w:hAnsi="Arial" w:cs="Arial"/>
          <w:color w:val="4D4D4D"/>
          <w:sz w:val="18"/>
          <w:szCs w:val="18"/>
        </w:rPr>
        <w:t xml:space="preserve"> — розширений аналог онлайн курсу по АЧС Міжнародного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еп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ізоотичного бюро (</w:t>
      </w:r>
      <w:r>
        <w:rPr>
          <w:rStyle w:val="a8"/>
          <w:rFonts w:ascii="Arial" w:hAnsi="Arial" w:cs="Arial"/>
          <w:color w:val="4D4D4D"/>
          <w:sz w:val="18"/>
          <w:szCs w:val="18"/>
        </w:rPr>
        <w:t>ЄС </w:t>
      </w:r>
      <w:hyperlink r:id="rId17" w:tgtFrame="_blank" w:tooltip="Натисніть, щоб перейти до курсу ASForce (англійською)" w:history="1">
        <w:r>
          <w:rPr>
            <w:rStyle w:val="a7"/>
            <w:rFonts w:ascii="Arial" w:hAnsi="Arial" w:cs="Arial"/>
            <w:i/>
            <w:iCs/>
            <w:color w:val="709500"/>
            <w:sz w:val="18"/>
            <w:szCs w:val="18"/>
          </w:rPr>
          <w:t>ASForce</w:t>
        </w:r>
      </w:hyperlink>
      <w:r>
        <w:rPr>
          <w:rStyle w:val="a8"/>
          <w:rFonts w:ascii="Arial" w:hAnsi="Arial" w:cs="Arial"/>
          <w:color w:val="4D4D4D"/>
          <w:sz w:val="18"/>
          <w:szCs w:val="18"/>
        </w:rPr>
        <w:t> проект - англійською</w:t>
      </w:r>
      <w:r>
        <w:rPr>
          <w:rFonts w:ascii="Arial" w:hAnsi="Arial" w:cs="Arial"/>
          <w:color w:val="4D4D4D"/>
          <w:sz w:val="18"/>
          <w:szCs w:val="18"/>
        </w:rPr>
        <w:t>) представлена за адресою - www.edu.vet.ua</w:t>
      </w:r>
    </w:p>
    <w:p w:rsidR="00AC6BA1" w:rsidRDefault="00AC6BA1" w:rsidP="00AC6BA1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noProof/>
          <w:color w:val="4D4D4D"/>
          <w:sz w:val="18"/>
          <w:szCs w:val="18"/>
        </w:rPr>
        <w:lastRenderedPageBreak/>
        <w:drawing>
          <wp:inline distT="0" distB="0" distL="0" distR="0">
            <wp:extent cx="9601200" cy="12801600"/>
            <wp:effectExtent l="19050" t="0" r="0" b="0"/>
            <wp:docPr id="3" name="Рисунок 3" descr="http://www.asf.vet.ua/images/asf/a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f.vet.ua/images/asf/asf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128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BA1" w:rsidRDefault="00AC6BA1" w:rsidP="00AC6BA1">
      <w:pPr>
        <w:pStyle w:val="5"/>
        <w:shd w:val="clear" w:color="auto" w:fill="FFFFFF"/>
        <w:spacing w:before="0" w:after="150"/>
        <w:rPr>
          <w:rFonts w:ascii="Arial" w:hAnsi="Arial" w:cs="Arial"/>
          <w:color w:val="5A8406"/>
          <w:sz w:val="26"/>
          <w:szCs w:val="26"/>
        </w:rPr>
      </w:pPr>
      <w:r>
        <w:rPr>
          <w:rFonts w:ascii="Arial" w:hAnsi="Arial" w:cs="Arial"/>
          <w:b/>
          <w:bCs/>
          <w:color w:val="5A8406"/>
          <w:sz w:val="26"/>
          <w:szCs w:val="26"/>
        </w:rPr>
        <w:lastRenderedPageBreak/>
        <w:t>Основні заходи запобігання виникненню АЧС у благополучних регі</w:t>
      </w:r>
      <w:proofErr w:type="gramStart"/>
      <w:r>
        <w:rPr>
          <w:rFonts w:ascii="Arial" w:hAnsi="Arial" w:cs="Arial"/>
          <w:b/>
          <w:bCs/>
          <w:color w:val="5A8406"/>
          <w:sz w:val="26"/>
          <w:szCs w:val="26"/>
        </w:rPr>
        <w:t>онах</w:t>
      </w:r>
      <w:proofErr w:type="gramEnd"/>
      <w:r>
        <w:rPr>
          <w:rFonts w:ascii="Arial" w:hAnsi="Arial" w:cs="Arial"/>
          <w:b/>
          <w:bCs/>
          <w:color w:val="5A8406"/>
          <w:sz w:val="26"/>
          <w:szCs w:val="26"/>
        </w:rPr>
        <w:t>:</w:t>
      </w:r>
    </w:p>
    <w:p w:rsidR="00AC6BA1" w:rsidRDefault="00AC6BA1" w:rsidP="00AC6BA1">
      <w:pPr>
        <w:numPr>
          <w:ilvl w:val="0"/>
          <w:numId w:val="12"/>
        </w:numPr>
        <w:shd w:val="clear" w:color="auto" w:fill="FFFFFF"/>
        <w:spacing w:after="150" w:line="300" w:lineRule="atLeast"/>
        <w:ind w:left="300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Негайна заборона ввезення живих тварин, продуктів тваринного походження, сперми та ембріонів тварин із заражених регіоні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.</w:t>
      </w:r>
    </w:p>
    <w:p w:rsidR="00AC6BA1" w:rsidRDefault="00AC6BA1" w:rsidP="00AC6BA1">
      <w:pPr>
        <w:numPr>
          <w:ilvl w:val="0"/>
          <w:numId w:val="12"/>
        </w:numPr>
        <w:shd w:val="clear" w:color="auto" w:fill="FFFFFF"/>
        <w:spacing w:after="150" w:line="300" w:lineRule="atLeast"/>
        <w:ind w:left="300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Повна заборона імпорту м'ясних продукті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.*</w:t>
      </w:r>
    </w:p>
    <w:p w:rsidR="00AC6BA1" w:rsidRDefault="00AC6BA1" w:rsidP="00AC6BA1">
      <w:pPr>
        <w:pStyle w:val="a3"/>
        <w:spacing w:before="0" w:beforeAutospacing="0" w:after="225" w:afterAutospacing="0"/>
        <w:rPr>
          <w:rFonts w:ascii="Georgia" w:hAnsi="Georgia" w:cs="Arial"/>
          <w:i/>
          <w:iCs/>
          <w:color w:val="404040"/>
          <w:sz w:val="18"/>
          <w:szCs w:val="18"/>
        </w:rPr>
      </w:pPr>
      <w:r>
        <w:rPr>
          <w:rFonts w:ascii="Georgia" w:hAnsi="Georgia" w:cs="Arial"/>
          <w:i/>
          <w:iCs/>
          <w:color w:val="404040"/>
          <w:sz w:val="18"/>
          <w:szCs w:val="18"/>
        </w:rPr>
        <w:t xml:space="preserve">* За даними проведених </w:t>
      </w:r>
      <w:proofErr w:type="gramStart"/>
      <w:r>
        <w:rPr>
          <w:rFonts w:ascii="Georgia" w:hAnsi="Georgia" w:cs="Arial"/>
          <w:i/>
          <w:iCs/>
          <w:color w:val="404040"/>
          <w:sz w:val="18"/>
          <w:szCs w:val="18"/>
        </w:rPr>
        <w:t>досл</w:t>
      </w:r>
      <w:proofErr w:type="gramEnd"/>
      <w:r>
        <w:rPr>
          <w:rFonts w:ascii="Georgia" w:hAnsi="Georgia" w:cs="Arial"/>
          <w:i/>
          <w:iCs/>
          <w:color w:val="404040"/>
          <w:sz w:val="18"/>
          <w:szCs w:val="18"/>
        </w:rPr>
        <w:t>іджень, реалізація окремих видів продуктів дозволяється лише, у випадку, якщо вони пройшли період дозрівання, здатний інактивувати вірус (приблизно 140 діб). Наприклад: ТМ "</w:t>
      </w:r>
      <w:hyperlink r:id="rId19" w:tgtFrame="_blank" w:history="1">
        <w:r>
          <w:rPr>
            <w:rStyle w:val="a7"/>
            <w:rFonts w:ascii="Georgia" w:hAnsi="Georgia" w:cs="Arial"/>
            <w:i/>
            <w:iCs/>
            <w:color w:val="709500"/>
            <w:sz w:val="18"/>
            <w:szCs w:val="18"/>
          </w:rPr>
          <w:t>Іберійська шинка</w:t>
        </w:r>
      </w:hyperlink>
      <w:r>
        <w:rPr>
          <w:rFonts w:ascii="Georgia" w:hAnsi="Georgia" w:cs="Arial"/>
          <w:i/>
          <w:iCs/>
          <w:color w:val="404040"/>
          <w:sz w:val="18"/>
          <w:szCs w:val="18"/>
        </w:rPr>
        <w:t>".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34"/>
        <w:gridCol w:w="2895"/>
      </w:tblGrid>
      <w:tr w:rsidR="00AC6BA1" w:rsidTr="00AC6BA1">
        <w:trPr>
          <w:tblHeader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Інактивація вірусу АЧС в продуктах зі свинини</w:t>
            </w:r>
          </w:p>
        </w:tc>
      </w:tr>
      <w:tr w:rsidR="00AC6BA1" w:rsidTr="00AC6B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jc w:val="center"/>
              <w:rPr>
                <w:sz w:val="24"/>
                <w:szCs w:val="24"/>
              </w:rPr>
            </w:pPr>
            <w:r>
              <w:t>Назва продукції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jc w:val="center"/>
              <w:rPr>
                <w:sz w:val="24"/>
                <w:szCs w:val="24"/>
              </w:rPr>
            </w:pPr>
            <w:r>
              <w:t>Час дозрівання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jc w:val="center"/>
              <w:rPr>
                <w:sz w:val="24"/>
                <w:szCs w:val="24"/>
              </w:rPr>
            </w:pPr>
            <w:r>
              <w:t>Час інактивації вірусу АЧС (</w:t>
            </w:r>
            <w:r>
              <w:rPr>
                <w:rStyle w:val="a8"/>
              </w:rPr>
              <w:t>діб</w:t>
            </w:r>
            <w:r>
              <w:rPr>
                <w:rStyle w:val="a6"/>
              </w:rPr>
              <w:t>)</w:t>
            </w:r>
          </w:p>
        </w:tc>
      </w:tr>
      <w:tr w:rsidR="00AC6BA1" w:rsidTr="00AC6B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rPr>
                <w:sz w:val="24"/>
                <w:szCs w:val="24"/>
              </w:rPr>
            </w:pPr>
            <w:r>
              <w:t> “Serrano”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jc w:val="center"/>
              <w:rPr>
                <w:sz w:val="24"/>
                <w:szCs w:val="24"/>
              </w:rPr>
            </w:pPr>
            <w:r>
              <w:t>180 - 365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jc w:val="center"/>
              <w:rPr>
                <w:sz w:val="24"/>
                <w:szCs w:val="24"/>
              </w:rPr>
            </w:pPr>
            <w:r>
              <w:t>140</w:t>
            </w:r>
          </w:p>
        </w:tc>
      </w:tr>
      <w:tr w:rsidR="00AC6BA1" w:rsidTr="00AC6B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rPr>
                <w:sz w:val="24"/>
                <w:szCs w:val="24"/>
              </w:rPr>
            </w:pPr>
            <w:r>
              <w:t>Іберійська шинка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jc w:val="center"/>
              <w:rPr>
                <w:sz w:val="24"/>
                <w:szCs w:val="24"/>
              </w:rPr>
            </w:pPr>
            <w:r>
              <w:t>365 - 730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jc w:val="center"/>
              <w:rPr>
                <w:sz w:val="24"/>
                <w:szCs w:val="24"/>
              </w:rPr>
            </w:pPr>
            <w:r>
              <w:t>140</w:t>
            </w:r>
          </w:p>
        </w:tc>
      </w:tr>
      <w:tr w:rsidR="00AC6BA1" w:rsidTr="00AC6BA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rPr>
                <w:sz w:val="24"/>
                <w:szCs w:val="24"/>
              </w:rPr>
            </w:pPr>
            <w:r>
              <w:t>Іберійська лопатка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jc w:val="center"/>
              <w:rPr>
                <w:sz w:val="24"/>
                <w:szCs w:val="24"/>
              </w:rPr>
            </w:pPr>
            <w:r>
              <w:t>240 - 420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C6BA1" w:rsidRDefault="00AC6BA1">
            <w:pPr>
              <w:jc w:val="center"/>
              <w:rPr>
                <w:sz w:val="24"/>
                <w:szCs w:val="24"/>
              </w:rPr>
            </w:pPr>
            <w:r>
              <w:t>140</w:t>
            </w:r>
          </w:p>
        </w:tc>
      </w:tr>
    </w:tbl>
    <w:p w:rsidR="00AC6BA1" w:rsidRDefault="00AC6BA1" w:rsidP="00AC6BA1">
      <w:pPr>
        <w:numPr>
          <w:ilvl w:val="0"/>
          <w:numId w:val="13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proofErr w:type="gramStart"/>
      <w:r>
        <w:rPr>
          <w:rFonts w:ascii="Arial" w:hAnsi="Arial" w:cs="Arial"/>
          <w:color w:val="4D4D4D"/>
          <w:sz w:val="18"/>
          <w:szCs w:val="18"/>
        </w:rPr>
        <w:t>Харчові рештки (</w:t>
      </w:r>
      <w:r>
        <w:rPr>
          <w:rStyle w:val="a8"/>
          <w:rFonts w:ascii="Arial" w:hAnsi="Arial" w:cs="Arial"/>
          <w:color w:val="4D4D4D"/>
          <w:sz w:val="18"/>
          <w:szCs w:val="18"/>
        </w:rPr>
        <w:t>в тому числі морських та повітряних суден</w:t>
      </w:r>
      <w:r>
        <w:rPr>
          <w:rFonts w:ascii="Arial" w:hAnsi="Arial" w:cs="Arial"/>
          <w:color w:val="4D4D4D"/>
          <w:sz w:val="18"/>
          <w:szCs w:val="18"/>
        </w:rPr>
        <w:t>), мають бути знищені. Будь які рештки з міжнародних транспортних засобів мають бути спалені. Транспортні засоби (</w:t>
      </w:r>
      <w:r>
        <w:rPr>
          <w:rStyle w:val="a8"/>
          <w:rFonts w:ascii="Arial" w:hAnsi="Arial" w:cs="Arial"/>
          <w:color w:val="4D4D4D"/>
          <w:sz w:val="18"/>
          <w:szCs w:val="18"/>
        </w:rPr>
        <w:t>вантажні автомобілі</w:t>
      </w:r>
      <w:r>
        <w:rPr>
          <w:rFonts w:ascii="Arial" w:hAnsi="Arial" w:cs="Arial"/>
          <w:color w:val="4D4D4D"/>
          <w:sz w:val="18"/>
          <w:szCs w:val="18"/>
        </w:rPr>
        <w:t>), особливо ті, які використовувалися для перевезення свиней мають бути дезінфіковані належним чином.</w:t>
      </w:r>
      <w:proofErr w:type="gramEnd"/>
    </w:p>
    <w:p w:rsidR="00AC6BA1" w:rsidRDefault="00AC6BA1" w:rsidP="00AC6BA1">
      <w:pPr>
        <w:numPr>
          <w:ilvl w:val="0"/>
          <w:numId w:val="13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Поліпшити контроль та інформованість пасажирів на кордонах, з метою уникнення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незаконного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ввезення імпортних тварин, і що більш небезпечно — продуктів.</w:t>
      </w:r>
    </w:p>
    <w:p w:rsidR="00AC6BA1" w:rsidRDefault="00AC6BA1" w:rsidP="00AC6BA1">
      <w:pPr>
        <w:numPr>
          <w:ilvl w:val="0"/>
          <w:numId w:val="13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Заборонити практику годі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вл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і свиней відходами кухні, або принаймні заборонити вміст в останніх — продуктів тваринного походження. У випадках, коли це зробити неможливо, пропонується забезпечити термічну обробку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ійла (</w:t>
      </w:r>
      <w:r>
        <w:rPr>
          <w:rStyle w:val="a8"/>
          <w:rFonts w:ascii="Arial" w:hAnsi="Arial" w:cs="Arial"/>
          <w:color w:val="4D4D4D"/>
          <w:sz w:val="18"/>
          <w:szCs w:val="18"/>
        </w:rPr>
        <w:t>щонайменше при 60°C впродовж 30 хв.</w:t>
      </w:r>
      <w:r>
        <w:rPr>
          <w:rFonts w:ascii="Arial" w:hAnsi="Arial" w:cs="Arial"/>
          <w:color w:val="4D4D4D"/>
          <w:sz w:val="18"/>
          <w:szCs w:val="18"/>
        </w:rPr>
        <w:t>) перед його згодовуванням.</w:t>
      </w:r>
    </w:p>
    <w:p w:rsidR="00AC6BA1" w:rsidRDefault="00AC6BA1" w:rsidP="00AC6BA1">
      <w:pPr>
        <w:numPr>
          <w:ilvl w:val="0"/>
          <w:numId w:val="13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Відгородити свиней, які перебувають в межах територій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ідвищеного ризику та уникати вільного їх переміщення (</w:t>
      </w:r>
      <w:r>
        <w:rPr>
          <w:rStyle w:val="a8"/>
          <w:rFonts w:ascii="Arial" w:hAnsi="Arial" w:cs="Arial"/>
          <w:color w:val="4D4D4D"/>
          <w:sz w:val="18"/>
          <w:szCs w:val="18"/>
        </w:rPr>
        <w:t>кордон із зараженою територією, унеможливити потенційний контакт з дикими тваринами і т.ін.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AC6BA1">
      <w:pPr>
        <w:pStyle w:val="5"/>
        <w:shd w:val="clear" w:color="auto" w:fill="FFFFFF"/>
        <w:spacing w:before="0" w:after="150"/>
        <w:jc w:val="both"/>
        <w:rPr>
          <w:rFonts w:ascii="Arial" w:hAnsi="Arial" w:cs="Arial"/>
          <w:color w:val="5A8406"/>
          <w:sz w:val="26"/>
          <w:szCs w:val="26"/>
        </w:rPr>
      </w:pPr>
      <w:r>
        <w:rPr>
          <w:rFonts w:ascii="Arial" w:hAnsi="Arial" w:cs="Arial"/>
          <w:b/>
          <w:bCs/>
          <w:color w:val="5A8406"/>
          <w:sz w:val="26"/>
          <w:szCs w:val="26"/>
        </w:rPr>
        <w:t xml:space="preserve">В благополучних господарствах неблагополучних районів, </w:t>
      </w:r>
      <w:proofErr w:type="gramStart"/>
      <w:r>
        <w:rPr>
          <w:rFonts w:ascii="Arial" w:hAnsi="Arial" w:cs="Arial"/>
          <w:b/>
          <w:bCs/>
          <w:color w:val="5A8406"/>
          <w:sz w:val="26"/>
          <w:szCs w:val="26"/>
        </w:rPr>
        <w:t>проф</w:t>
      </w:r>
      <w:proofErr w:type="gramEnd"/>
      <w:r>
        <w:rPr>
          <w:rFonts w:ascii="Arial" w:hAnsi="Arial" w:cs="Arial"/>
          <w:b/>
          <w:bCs/>
          <w:color w:val="5A8406"/>
          <w:sz w:val="26"/>
          <w:szCs w:val="26"/>
        </w:rPr>
        <w:t>ілактичні заходи мають бути сконцентровані насамперед на наступному:</w:t>
      </w:r>
    </w:p>
    <w:p w:rsidR="00AC6BA1" w:rsidRDefault="00AC6BA1" w:rsidP="00AC6BA1">
      <w:pPr>
        <w:numPr>
          <w:ilvl w:val="0"/>
          <w:numId w:val="14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Заходи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ідвищення біобезпеки (</w:t>
      </w:r>
      <w:hyperlink r:id="rId20" w:tgtFrame="_blank" w:history="1">
        <w:r>
          <w:rPr>
            <w:rStyle w:val="a7"/>
            <w:rFonts w:ascii="Arial" w:hAnsi="Arial" w:cs="Arial"/>
            <w:i/>
            <w:iCs/>
            <w:color w:val="709500"/>
            <w:sz w:val="18"/>
            <w:szCs w:val="18"/>
          </w:rPr>
          <w:t>дезінфекція</w:t>
        </w:r>
      </w:hyperlink>
      <w:r>
        <w:rPr>
          <w:rStyle w:val="a8"/>
          <w:rFonts w:ascii="Arial" w:hAnsi="Arial" w:cs="Arial"/>
          <w:color w:val="4D4D4D"/>
          <w:sz w:val="18"/>
          <w:szCs w:val="18"/>
        </w:rPr>
        <w:t>, </w:t>
      </w:r>
      <w:hyperlink r:id="rId21" w:tgtFrame="_blank" w:history="1">
        <w:r>
          <w:rPr>
            <w:rStyle w:val="a7"/>
            <w:rFonts w:ascii="Arial" w:hAnsi="Arial" w:cs="Arial"/>
            <w:i/>
            <w:iCs/>
            <w:color w:val="709500"/>
            <w:sz w:val="18"/>
            <w:szCs w:val="18"/>
          </w:rPr>
          <w:t>дезінсекція</w:t>
        </w:r>
      </w:hyperlink>
      <w:r>
        <w:rPr>
          <w:rStyle w:val="a8"/>
          <w:rFonts w:ascii="Arial" w:hAnsi="Arial" w:cs="Arial"/>
          <w:color w:val="4D4D4D"/>
          <w:sz w:val="18"/>
          <w:szCs w:val="18"/>
        </w:rPr>
        <w:t> і </w:t>
      </w:r>
      <w:hyperlink r:id="rId22" w:tgtFrame="_blank" w:history="1">
        <w:r>
          <w:rPr>
            <w:rStyle w:val="a7"/>
            <w:rFonts w:ascii="Arial" w:hAnsi="Arial" w:cs="Arial"/>
            <w:i/>
            <w:iCs/>
            <w:color w:val="709500"/>
            <w:sz w:val="18"/>
            <w:szCs w:val="18"/>
          </w:rPr>
          <w:t>дератизація</w:t>
        </w:r>
      </w:hyperlink>
      <w:r>
        <w:rPr>
          <w:rStyle w:val="a8"/>
          <w:rFonts w:ascii="Arial" w:hAnsi="Arial" w:cs="Arial"/>
          <w:color w:val="4D4D4D"/>
          <w:sz w:val="18"/>
          <w:szCs w:val="18"/>
        </w:rPr>
        <w:t> "</w:t>
      </w:r>
      <w:hyperlink r:id="rId23" w:tgtFrame="_blank" w:tooltip="Дезінфекція, дезінсекція, дератизація" w:history="1">
        <w:r>
          <w:rPr>
            <w:rStyle w:val="a7"/>
            <w:rFonts w:ascii="Arial" w:hAnsi="Arial" w:cs="Arial"/>
            <w:i/>
            <w:iCs/>
            <w:color w:val="709500"/>
            <w:sz w:val="18"/>
            <w:szCs w:val="18"/>
          </w:rPr>
          <w:t>ДДД</w:t>
        </w:r>
      </w:hyperlink>
      <w:r>
        <w:rPr>
          <w:rStyle w:val="a8"/>
          <w:rFonts w:ascii="Arial" w:hAnsi="Arial" w:cs="Arial"/>
          <w:color w:val="4D4D4D"/>
          <w:sz w:val="18"/>
          <w:szCs w:val="18"/>
        </w:rPr>
        <w:t>", контрольований доступ людей і транспортних засобів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AC6BA1">
      <w:pPr>
        <w:numPr>
          <w:ilvl w:val="0"/>
          <w:numId w:val="14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Контроль і належне обслуговування всіх критичних точок господарства (</w:t>
      </w:r>
      <w:r>
        <w:rPr>
          <w:rStyle w:val="a8"/>
          <w:rFonts w:ascii="Arial" w:hAnsi="Arial" w:cs="Arial"/>
          <w:color w:val="4D4D4D"/>
          <w:sz w:val="18"/>
          <w:szCs w:val="18"/>
        </w:rPr>
        <w:t>платформа для вантаження тварин, огорожа, вхід на територію, роздягальні, кабінети тощо</w:t>
      </w:r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AC6BA1">
      <w:pPr>
        <w:numPr>
          <w:ilvl w:val="0"/>
          <w:numId w:val="14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Контроль персоналу (</w:t>
      </w:r>
      <w:r>
        <w:rPr>
          <w:rStyle w:val="a8"/>
          <w:rFonts w:ascii="Arial" w:hAnsi="Arial" w:cs="Arial"/>
          <w:color w:val="4D4D4D"/>
          <w:sz w:val="18"/>
          <w:szCs w:val="18"/>
        </w:rPr>
        <w:t>реєстрація всіх візитів та зведення їх до мінімуму</w:t>
      </w:r>
      <w:r>
        <w:rPr>
          <w:rFonts w:ascii="Arial" w:hAnsi="Arial" w:cs="Arial"/>
          <w:color w:val="4D4D4D"/>
          <w:sz w:val="18"/>
          <w:szCs w:val="18"/>
        </w:rPr>
        <w:t xml:space="preserve">), якості води, кормів і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ідстилки, що використовуються в господарстві, відповідне розпорядження щодо залишків і туш тощо.</w:t>
      </w:r>
    </w:p>
    <w:p w:rsidR="00AC6BA1" w:rsidRDefault="00AC6BA1" w:rsidP="00EB3584">
      <w:pPr>
        <w:numPr>
          <w:ilvl w:val="0"/>
          <w:numId w:val="14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lastRenderedPageBreak/>
        <w:t>Стимулювання повного закритого циклу системи виробництва. *</w:t>
      </w:r>
    </w:p>
    <w:p w:rsidR="00AC6BA1" w:rsidRDefault="00AC6BA1" w:rsidP="00EB3584">
      <w:pPr>
        <w:pStyle w:val="a3"/>
        <w:spacing w:before="0" w:beforeAutospacing="0" w:after="0" w:afterAutospacing="0"/>
        <w:jc w:val="both"/>
        <w:rPr>
          <w:rFonts w:ascii="Georgia" w:hAnsi="Georgia" w:cs="Arial"/>
          <w:i/>
          <w:iCs/>
          <w:color w:val="404040"/>
          <w:sz w:val="18"/>
          <w:szCs w:val="18"/>
        </w:rPr>
      </w:pPr>
      <w:r>
        <w:rPr>
          <w:rFonts w:ascii="Georgia" w:hAnsi="Georgia" w:cs="Arial"/>
          <w:i/>
          <w:iCs/>
          <w:color w:val="404040"/>
          <w:sz w:val="18"/>
          <w:szCs w:val="18"/>
        </w:rPr>
        <w:t xml:space="preserve">* Повний цикл виробництва, в якому тварини перевозяться безпосередньо від ферми, де </w:t>
      </w:r>
      <w:proofErr w:type="gramStart"/>
      <w:r>
        <w:rPr>
          <w:rFonts w:ascii="Georgia" w:hAnsi="Georgia" w:cs="Arial"/>
          <w:i/>
          <w:iCs/>
          <w:color w:val="404040"/>
          <w:sz w:val="18"/>
          <w:szCs w:val="18"/>
        </w:rPr>
        <w:t>вони</w:t>
      </w:r>
      <w:proofErr w:type="gramEnd"/>
      <w:r>
        <w:rPr>
          <w:rFonts w:ascii="Georgia" w:hAnsi="Georgia" w:cs="Arial"/>
          <w:i/>
          <w:iCs/>
          <w:color w:val="404040"/>
          <w:sz w:val="18"/>
          <w:szCs w:val="18"/>
        </w:rPr>
        <w:t xml:space="preserve"> народилися на бойні (</w:t>
      </w:r>
      <w:r>
        <w:rPr>
          <w:rStyle w:val="a8"/>
          <w:rFonts w:ascii="Georgia" w:hAnsi="Georgia" w:cs="Arial"/>
          <w:color w:val="404040"/>
          <w:sz w:val="18"/>
          <w:szCs w:val="18"/>
        </w:rPr>
        <w:t>зниження ризику розповсюдження АЧС</w:t>
      </w:r>
      <w:r>
        <w:rPr>
          <w:rFonts w:ascii="Georgia" w:hAnsi="Georgia" w:cs="Arial"/>
          <w:i/>
          <w:iCs/>
          <w:color w:val="404040"/>
          <w:sz w:val="18"/>
          <w:szCs w:val="18"/>
        </w:rPr>
        <w:t xml:space="preserve">). </w:t>
      </w:r>
      <w:proofErr w:type="gramStart"/>
      <w:r>
        <w:rPr>
          <w:rFonts w:ascii="Georgia" w:hAnsi="Georgia" w:cs="Arial"/>
          <w:i/>
          <w:iCs/>
          <w:color w:val="404040"/>
          <w:sz w:val="18"/>
          <w:szCs w:val="18"/>
        </w:rPr>
        <w:t>З</w:t>
      </w:r>
      <w:proofErr w:type="gramEnd"/>
      <w:r>
        <w:rPr>
          <w:rFonts w:ascii="Georgia" w:hAnsi="Georgia" w:cs="Arial"/>
          <w:i/>
          <w:iCs/>
          <w:color w:val="404040"/>
          <w:sz w:val="18"/>
          <w:szCs w:val="18"/>
        </w:rPr>
        <w:t xml:space="preserve"> іншого боку, системи поетапного виробництва, які широко практикуються в даний час, сприяють поширенню інфекційних хвороб через пункти обміну в кожному циклі.</w:t>
      </w:r>
    </w:p>
    <w:p w:rsidR="00AC6BA1" w:rsidRDefault="00AC6BA1" w:rsidP="00EB3584">
      <w:pPr>
        <w:numPr>
          <w:ilvl w:val="0"/>
          <w:numId w:val="15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Свині, що вільно утримуються мають бути ізольовані, в тих місцевостях, де є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ідвищений ризик спалаху АЧС.</w:t>
      </w:r>
    </w:p>
    <w:p w:rsidR="00AC6BA1" w:rsidRDefault="00AC6BA1" w:rsidP="00EB3584">
      <w:pPr>
        <w:numPr>
          <w:ilvl w:val="0"/>
          <w:numId w:val="15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Уникнення/заборона згодовування харчових відходів.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proofErr w:type="gramStart"/>
      <w:r>
        <w:rPr>
          <w:rFonts w:ascii="Arial" w:hAnsi="Arial" w:cs="Arial"/>
          <w:color w:val="4D4D4D"/>
          <w:sz w:val="18"/>
          <w:szCs w:val="18"/>
        </w:rPr>
        <w:t>Б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іологічна безпека й ефективна практика починаються ще до появи проблеми. Ці заходи включають в себе відповідну методологію (</w:t>
      </w:r>
      <w:r>
        <w:rPr>
          <w:rStyle w:val="a8"/>
          <w:rFonts w:ascii="Arial" w:hAnsi="Arial" w:cs="Arial"/>
          <w:color w:val="4D4D4D"/>
          <w:sz w:val="18"/>
          <w:szCs w:val="18"/>
        </w:rPr>
        <w:t>методи протидії</w:t>
      </w:r>
      <w:r>
        <w:rPr>
          <w:rFonts w:ascii="Arial" w:hAnsi="Arial" w:cs="Arial"/>
          <w:color w:val="4D4D4D"/>
          <w:sz w:val="18"/>
          <w:szCs w:val="18"/>
        </w:rPr>
        <w:t>) та правильне використання засобів індивідуального захисту (</w:t>
      </w:r>
      <w:r>
        <w:rPr>
          <w:rStyle w:val="a8"/>
          <w:rFonts w:ascii="Arial" w:hAnsi="Arial" w:cs="Arial"/>
          <w:color w:val="4D4D4D"/>
          <w:sz w:val="18"/>
          <w:szCs w:val="18"/>
        </w:rPr>
        <w:t>ЗІ</w:t>
      </w:r>
      <w:proofErr w:type="gramStart"/>
      <w:r>
        <w:rPr>
          <w:rStyle w:val="a8"/>
          <w:rFonts w:ascii="Arial" w:hAnsi="Arial" w:cs="Arial"/>
          <w:color w:val="4D4D4D"/>
          <w:sz w:val="18"/>
          <w:szCs w:val="18"/>
        </w:rPr>
        <w:t>З</w:t>
      </w:r>
      <w:proofErr w:type="gramEnd"/>
      <w:r>
        <w:rPr>
          <w:rFonts w:ascii="Arial" w:hAnsi="Arial" w:cs="Arial"/>
          <w:color w:val="4D4D4D"/>
          <w:sz w:val="18"/>
          <w:szCs w:val="18"/>
        </w:rPr>
        <w:t>).</w:t>
      </w:r>
    </w:p>
    <w:p w:rsidR="00AC6BA1" w:rsidRDefault="00AC6BA1" w:rsidP="00EB358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При відвідуванні господарства слід враховувати певні ключові моменти:</w:t>
      </w:r>
    </w:p>
    <w:p w:rsidR="00AC6BA1" w:rsidRDefault="00AC6BA1" w:rsidP="00EB3584">
      <w:pPr>
        <w:numPr>
          <w:ilvl w:val="0"/>
          <w:numId w:val="16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Місце для паркування автомобіля → завжди за огорожею ферми.</w:t>
      </w:r>
    </w:p>
    <w:p w:rsidR="00AC6BA1" w:rsidRDefault="00AC6BA1" w:rsidP="00EB3584">
      <w:pPr>
        <w:numPr>
          <w:ilvl w:val="0"/>
          <w:numId w:val="16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Одяг та взуття, у випадку їх багаторазового використання, мають належати фермі, бути чистими (або спецодяг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одноразового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використання).</w:t>
      </w:r>
    </w:p>
    <w:p w:rsidR="00AC6BA1" w:rsidRDefault="00AC6BA1" w:rsidP="00EB3584">
      <w:pPr>
        <w:numPr>
          <w:ilvl w:val="0"/>
          <w:numId w:val="16"/>
        </w:numPr>
        <w:shd w:val="clear" w:color="auto" w:fill="FFFFFF"/>
        <w:spacing w:after="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Порядок відвідування ферми передбача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є:</w:t>
      </w:r>
      <w:proofErr w:type="gramEnd"/>
    </w:p>
    <w:p w:rsidR="00AC6BA1" w:rsidRDefault="00AC6BA1" w:rsidP="00EB3584">
      <w:pPr>
        <w:numPr>
          <w:ilvl w:val="1"/>
          <w:numId w:val="16"/>
        </w:numPr>
        <w:shd w:val="clear" w:color="auto" w:fill="FFFFFF"/>
        <w:spacing w:after="0" w:line="300" w:lineRule="atLeast"/>
        <w:ind w:left="6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Переговори з фермером.</w:t>
      </w:r>
    </w:p>
    <w:p w:rsidR="00AC6BA1" w:rsidRDefault="00AC6BA1" w:rsidP="00EB3584">
      <w:pPr>
        <w:numPr>
          <w:ilvl w:val="1"/>
          <w:numId w:val="16"/>
        </w:numPr>
        <w:shd w:val="clear" w:color="auto" w:fill="FFFFFF"/>
        <w:spacing w:after="0" w:line="300" w:lineRule="atLeast"/>
        <w:ind w:left="600"/>
        <w:jc w:val="both"/>
        <w:rPr>
          <w:rFonts w:ascii="Arial" w:hAnsi="Arial" w:cs="Arial"/>
          <w:color w:val="4D4D4D"/>
          <w:sz w:val="18"/>
          <w:szCs w:val="18"/>
        </w:rPr>
      </w:pPr>
      <w:proofErr w:type="gramStart"/>
      <w:r>
        <w:rPr>
          <w:rFonts w:ascii="Arial" w:hAnsi="Arial" w:cs="Arial"/>
          <w:color w:val="4D4D4D"/>
          <w:sz w:val="18"/>
          <w:szCs w:val="18"/>
        </w:rPr>
        <w:t>Перев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ірку документації ферми.</w:t>
      </w:r>
    </w:p>
    <w:p w:rsidR="00AC6BA1" w:rsidRDefault="00AC6BA1" w:rsidP="00EB3584">
      <w:pPr>
        <w:numPr>
          <w:ilvl w:val="1"/>
          <w:numId w:val="16"/>
        </w:numPr>
        <w:shd w:val="clear" w:color="auto" w:fill="FFFFFF"/>
        <w:spacing w:after="0" w:line="300" w:lineRule="atLeast"/>
        <w:ind w:left="6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Переміщення по території лише від чистої зони до брудної.</w:t>
      </w:r>
    </w:p>
    <w:p w:rsidR="00AC6BA1" w:rsidRDefault="00AC6BA1" w:rsidP="00EB3584">
      <w:pPr>
        <w:numPr>
          <w:ilvl w:val="1"/>
          <w:numId w:val="16"/>
        </w:numPr>
        <w:shd w:val="clear" w:color="auto" w:fill="FFFFFF"/>
        <w:spacing w:after="0" w:line="300" w:lineRule="atLeast"/>
        <w:ind w:left="6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Дотримання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правил б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іобезпеки між фермами!</w:t>
      </w:r>
    </w:p>
    <w:p w:rsidR="00AC6BA1" w:rsidRDefault="00AC6BA1" w:rsidP="00EB3584">
      <w:pPr>
        <w:numPr>
          <w:ilvl w:val="1"/>
          <w:numId w:val="16"/>
        </w:numPr>
        <w:shd w:val="clear" w:color="auto" w:fill="FFFFFF"/>
        <w:spacing w:after="0" w:line="300" w:lineRule="atLeast"/>
        <w:ind w:left="6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Використання первинних ЗІ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З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(рукавички, маски..).</w:t>
      </w:r>
    </w:p>
    <w:p w:rsidR="00AC6BA1" w:rsidRDefault="00AC6BA1" w:rsidP="00EB358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Належна упаковка зразків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матер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іалу:</w:t>
      </w:r>
    </w:p>
    <w:p w:rsidR="00AC6BA1" w:rsidRDefault="00AC6BA1" w:rsidP="00EB3584">
      <w:pPr>
        <w:numPr>
          <w:ilvl w:val="1"/>
          <w:numId w:val="16"/>
        </w:numPr>
        <w:shd w:val="clear" w:color="auto" w:fill="FFFFFF"/>
        <w:spacing w:after="0" w:line="300" w:lineRule="atLeast"/>
        <w:ind w:left="6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Використання жорсткої упаковки (контейнери).</w:t>
      </w:r>
    </w:p>
    <w:p w:rsidR="00AC6BA1" w:rsidRDefault="00AC6BA1" w:rsidP="00EB3584">
      <w:pPr>
        <w:numPr>
          <w:ilvl w:val="1"/>
          <w:numId w:val="16"/>
        </w:numPr>
        <w:shd w:val="clear" w:color="auto" w:fill="FFFFFF"/>
        <w:spacing w:after="0" w:line="300" w:lineRule="atLeast"/>
        <w:ind w:left="600"/>
        <w:jc w:val="both"/>
        <w:rPr>
          <w:rFonts w:ascii="Arial" w:hAnsi="Arial" w:cs="Arial"/>
          <w:color w:val="4D4D4D"/>
          <w:sz w:val="18"/>
          <w:szCs w:val="18"/>
        </w:rPr>
      </w:pPr>
      <w:proofErr w:type="gramStart"/>
      <w:r>
        <w:rPr>
          <w:rFonts w:ascii="Arial" w:hAnsi="Arial" w:cs="Arial"/>
          <w:color w:val="4D4D4D"/>
          <w:sz w:val="18"/>
          <w:szCs w:val="18"/>
        </w:rPr>
        <w:t>Чиста зовнішня поверхня пакункового матер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іалу.</w:t>
      </w:r>
    </w:p>
    <w:p w:rsidR="00AC6BA1" w:rsidRDefault="00AC6BA1" w:rsidP="00EB3584">
      <w:pPr>
        <w:numPr>
          <w:ilvl w:val="1"/>
          <w:numId w:val="16"/>
        </w:numPr>
        <w:shd w:val="clear" w:color="auto" w:fill="FFFFFF"/>
        <w:spacing w:after="0" w:line="300" w:lineRule="atLeast"/>
        <w:ind w:left="6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Наявність інформації на упаковці</w:t>
      </w:r>
    </w:p>
    <w:p w:rsidR="00AC6BA1" w:rsidRDefault="00AC6BA1" w:rsidP="00EB358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Відповідна утилізація забрудненого матеріалу:</w:t>
      </w:r>
    </w:p>
    <w:p w:rsidR="00AC6BA1" w:rsidRDefault="00AC6BA1" w:rsidP="00EB3584">
      <w:pPr>
        <w:numPr>
          <w:ilvl w:val="1"/>
          <w:numId w:val="16"/>
        </w:numPr>
        <w:shd w:val="clear" w:color="auto" w:fill="FFFFFF"/>
        <w:spacing w:after="0" w:line="300" w:lineRule="atLeast"/>
        <w:ind w:left="6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Трупи → обробляють дезінфікуючим засобом.</w:t>
      </w:r>
    </w:p>
    <w:p w:rsidR="00AC6BA1" w:rsidRDefault="00AC6BA1" w:rsidP="00EB3584">
      <w:pPr>
        <w:numPr>
          <w:ilvl w:val="1"/>
          <w:numId w:val="16"/>
        </w:numPr>
        <w:shd w:val="clear" w:color="auto" w:fill="FFFFFF"/>
        <w:spacing w:after="0" w:line="300" w:lineRule="atLeast"/>
        <w:ind w:left="6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Кров і тканини → разом з трупами.</w:t>
      </w:r>
    </w:p>
    <w:p w:rsidR="00AC6BA1" w:rsidRDefault="00AC6BA1" w:rsidP="00EB3584">
      <w:pPr>
        <w:numPr>
          <w:ilvl w:val="1"/>
          <w:numId w:val="16"/>
        </w:numPr>
        <w:shd w:val="clear" w:color="auto" w:fill="FFFFFF"/>
        <w:spacing w:after="0" w:line="300" w:lineRule="atLeast"/>
        <w:ind w:left="6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Одноразові → спалюють.</w:t>
      </w:r>
    </w:p>
    <w:p w:rsidR="00AC6BA1" w:rsidRDefault="00AC6BA1" w:rsidP="00AC6BA1">
      <w:pPr>
        <w:pStyle w:val="5"/>
        <w:keepNext w:val="0"/>
        <w:keepLines w:val="0"/>
        <w:numPr>
          <w:ilvl w:val="0"/>
          <w:numId w:val="16"/>
        </w:numPr>
        <w:shd w:val="clear" w:color="auto" w:fill="FFFFFF"/>
        <w:spacing w:before="0" w:after="150" w:line="240" w:lineRule="auto"/>
        <w:ind w:left="300"/>
        <w:jc w:val="both"/>
        <w:rPr>
          <w:rFonts w:ascii="Arial" w:hAnsi="Arial" w:cs="Arial"/>
          <w:color w:val="5A8406"/>
          <w:sz w:val="20"/>
          <w:szCs w:val="20"/>
        </w:rPr>
      </w:pPr>
      <w:r>
        <w:rPr>
          <w:rFonts w:ascii="Arial" w:hAnsi="Arial" w:cs="Arial"/>
          <w:b/>
          <w:bCs/>
          <w:color w:val="5A8406"/>
        </w:rPr>
        <w:t>При виході з ферми:</w:t>
      </w:r>
    </w:p>
    <w:p w:rsidR="00AC6BA1" w:rsidRDefault="00AC6BA1" w:rsidP="00AC6BA1">
      <w:pPr>
        <w:numPr>
          <w:ilvl w:val="0"/>
          <w:numId w:val="16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Належна утилізація контамінованого одягу і взуття.</w:t>
      </w:r>
    </w:p>
    <w:p w:rsidR="00AC6BA1" w:rsidRDefault="00AC6BA1" w:rsidP="00AC6BA1">
      <w:pPr>
        <w:numPr>
          <w:ilvl w:val="0"/>
          <w:numId w:val="16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Обов'язковий прийом душу.</w:t>
      </w:r>
    </w:p>
    <w:p w:rsidR="00AC6BA1" w:rsidRDefault="00AC6BA1" w:rsidP="00AC6BA1">
      <w:pPr>
        <w:numPr>
          <w:ilvl w:val="0"/>
          <w:numId w:val="16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Дезінфекція автомобілі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.</w:t>
      </w:r>
    </w:p>
    <w:p w:rsidR="00AC6BA1" w:rsidRDefault="00AC6BA1" w:rsidP="00AC6BA1">
      <w:pPr>
        <w:pStyle w:val="5"/>
        <w:keepNext w:val="0"/>
        <w:keepLines w:val="0"/>
        <w:numPr>
          <w:ilvl w:val="0"/>
          <w:numId w:val="16"/>
        </w:numPr>
        <w:shd w:val="clear" w:color="auto" w:fill="FFFFFF"/>
        <w:spacing w:before="0" w:after="150" w:line="240" w:lineRule="auto"/>
        <w:ind w:left="300"/>
        <w:jc w:val="both"/>
        <w:rPr>
          <w:rFonts w:ascii="Arial" w:hAnsi="Arial" w:cs="Arial"/>
          <w:color w:val="5A8406"/>
          <w:sz w:val="20"/>
          <w:szCs w:val="20"/>
        </w:rPr>
      </w:pPr>
      <w:r>
        <w:rPr>
          <w:rFonts w:ascii="Arial" w:hAnsi="Arial" w:cs="Arial"/>
          <w:b/>
          <w:bCs/>
          <w:color w:val="5A8406"/>
        </w:rPr>
        <w:t>Застереження:</w:t>
      </w:r>
    </w:p>
    <w:p w:rsidR="00AC6BA1" w:rsidRDefault="00AC6BA1" w:rsidP="00AC6BA1">
      <w:pPr>
        <w:numPr>
          <w:ilvl w:val="0"/>
          <w:numId w:val="16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Якщо у Вас виникла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ідозра на АЧС, ви не повинні відвідувати інші господарства, щонайменше впродовж двох діб.</w:t>
      </w:r>
    </w:p>
    <w:p w:rsidR="00AC6BA1" w:rsidRDefault="00AC6BA1" w:rsidP="00AC6BA1">
      <w:pPr>
        <w:numPr>
          <w:ilvl w:val="0"/>
          <w:numId w:val="16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Обов'язково відправте зразки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у</w:t>
      </w:r>
      <w:proofErr w:type="gramEnd"/>
      <w:r>
        <w:rPr>
          <w:rFonts w:ascii="Arial" w:hAnsi="Arial" w:cs="Arial"/>
          <w:color w:val="4D4D4D"/>
          <w:sz w:val="18"/>
          <w:szCs w:val="18"/>
        </w:rPr>
        <w:t xml:space="preserve"> відповідну лабораторію для уточнення діагнозу.</w:t>
      </w:r>
    </w:p>
    <w:p w:rsidR="00AC6BA1" w:rsidRDefault="00AC6BA1" w:rsidP="00AC6BA1">
      <w:pPr>
        <w:pStyle w:val="5"/>
        <w:keepNext w:val="0"/>
        <w:keepLines w:val="0"/>
        <w:numPr>
          <w:ilvl w:val="0"/>
          <w:numId w:val="16"/>
        </w:numPr>
        <w:shd w:val="clear" w:color="auto" w:fill="FFFFFF"/>
        <w:spacing w:before="0" w:after="150" w:line="240" w:lineRule="auto"/>
        <w:ind w:left="300"/>
        <w:jc w:val="both"/>
        <w:rPr>
          <w:rFonts w:ascii="Arial" w:hAnsi="Arial" w:cs="Arial"/>
          <w:color w:val="5A8406"/>
          <w:sz w:val="20"/>
          <w:szCs w:val="20"/>
        </w:rPr>
      </w:pPr>
      <w:r>
        <w:rPr>
          <w:rFonts w:ascii="Arial" w:hAnsi="Arial" w:cs="Arial"/>
          <w:b/>
          <w:bCs/>
          <w:color w:val="5A8406"/>
        </w:rPr>
        <w:t>ПЕРЕКОНАЙТЕСЬ, ЩО ВЛАСНИКИ УСВІДОМЛЮЮТЬ ВАЖЛИВІСТЬ БІОЛОГІЧНОЇ БЕЗПЕКИ!</w:t>
      </w:r>
    </w:p>
    <w:p w:rsidR="00AC6BA1" w:rsidRDefault="00AC6BA1" w:rsidP="00AC6BA1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lastRenderedPageBreak/>
        <w:t xml:space="preserve">Співпраця з ними важлива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для</w:t>
      </w:r>
      <w:proofErr w:type="gramEnd"/>
      <w:r>
        <w:rPr>
          <w:rFonts w:ascii="Arial" w:hAnsi="Arial" w:cs="Arial"/>
          <w:color w:val="4D4D4D"/>
          <w:sz w:val="18"/>
          <w:szCs w:val="18"/>
        </w:rPr>
        <w:t>:</w:t>
      </w:r>
    </w:p>
    <w:p w:rsidR="00AC6BA1" w:rsidRDefault="00AC6BA1" w:rsidP="00AC6BA1">
      <w:pPr>
        <w:numPr>
          <w:ilvl w:val="0"/>
          <w:numId w:val="17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ідтримання заходів біобезпеки;</w:t>
      </w:r>
    </w:p>
    <w:p w:rsidR="00AC6BA1" w:rsidRDefault="00AC6BA1" w:rsidP="00AC6BA1">
      <w:pPr>
        <w:numPr>
          <w:ilvl w:val="0"/>
          <w:numId w:val="17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належної утилізації матеріалу;</w:t>
      </w:r>
    </w:p>
    <w:p w:rsidR="00AC6BA1" w:rsidRDefault="00AC6BA1" w:rsidP="00AC6BA1">
      <w:pPr>
        <w:numPr>
          <w:ilvl w:val="0"/>
          <w:numId w:val="17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запобігання незаконного переміщення тварин;</w:t>
      </w:r>
    </w:p>
    <w:p w:rsidR="00AC6BA1" w:rsidRDefault="00AC6BA1" w:rsidP="00AC6BA1">
      <w:pPr>
        <w:numPr>
          <w:ilvl w:val="0"/>
          <w:numId w:val="17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proofErr w:type="gramStart"/>
      <w:r>
        <w:rPr>
          <w:rFonts w:ascii="Arial" w:hAnsi="Arial" w:cs="Arial"/>
          <w:color w:val="4D4D4D"/>
          <w:sz w:val="18"/>
          <w:szCs w:val="18"/>
        </w:rPr>
        <w:t>еп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ізоотологічного розслідування.</w:t>
      </w:r>
    </w:p>
    <w:p w:rsidR="00AC6BA1" w:rsidRDefault="00AC6BA1" w:rsidP="00AC6BA1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Відстріл диких свиней, хоча й порушує принцип безкровного умертвіння, та все ж є меншим злом, а ніж мовчанка й саботаж мисливці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в</w:t>
      </w:r>
      <w:proofErr w:type="gramEnd"/>
      <w:r>
        <w:rPr>
          <w:rFonts w:ascii="Arial" w:hAnsi="Arial" w:cs="Arial"/>
          <w:color w:val="4D4D4D"/>
          <w:sz w:val="18"/>
          <w:szCs w:val="18"/>
        </w:rPr>
        <w:t>.</w:t>
      </w:r>
    </w:p>
    <w:p w:rsidR="00AC6BA1" w:rsidRDefault="00AC6BA1" w:rsidP="00AC6BA1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Особлива увага при цьому має акцентуватись на дотриманні правил біобезпеки на полюванні (</w:t>
      </w:r>
      <w:r>
        <w:rPr>
          <w:rStyle w:val="a8"/>
          <w:rFonts w:ascii="Arial" w:hAnsi="Arial" w:cs="Arial"/>
          <w:color w:val="4D4D4D"/>
          <w:sz w:val="18"/>
          <w:szCs w:val="18"/>
        </w:rPr>
        <w:t>не лишати нутрощів свиней напризволяще, мінімізувати розбризкування крові, дезінфекція авто і обладнання</w:t>
      </w:r>
      <w:r>
        <w:rPr>
          <w:rFonts w:ascii="Arial" w:hAnsi="Arial" w:cs="Arial"/>
          <w:color w:val="4D4D4D"/>
          <w:sz w:val="18"/>
          <w:szCs w:val="18"/>
        </w:rPr>
        <w:t xml:space="preserve">) та використання м'яса лише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п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ісля отримання висновку лабораторних досліджень.</w:t>
      </w:r>
    </w:p>
    <w:p w:rsidR="00AC6BA1" w:rsidRDefault="00AC6BA1" w:rsidP="00AC6BA1">
      <w:pPr>
        <w:pStyle w:val="3"/>
        <w:shd w:val="clear" w:color="auto" w:fill="FFFFFF"/>
        <w:spacing w:before="0" w:after="150"/>
        <w:jc w:val="both"/>
        <w:rPr>
          <w:rFonts w:ascii="Arial" w:hAnsi="Arial" w:cs="Arial"/>
          <w:b w:val="0"/>
          <w:bCs w:val="0"/>
          <w:color w:val="363636"/>
          <w:sz w:val="31"/>
          <w:szCs w:val="31"/>
        </w:rPr>
      </w:pPr>
      <w:r>
        <w:rPr>
          <w:rFonts w:ascii="Arial" w:hAnsi="Arial" w:cs="Arial"/>
          <w:b w:val="0"/>
          <w:bCs w:val="0"/>
          <w:color w:val="363636"/>
          <w:sz w:val="31"/>
          <w:szCs w:val="31"/>
        </w:rPr>
        <w:t>Алгоритм протидії:</w:t>
      </w:r>
    </w:p>
    <w:p w:rsidR="00AC6BA1" w:rsidRDefault="00AC6BA1" w:rsidP="00AC6BA1">
      <w:pPr>
        <w:numPr>
          <w:ilvl w:val="0"/>
          <w:numId w:val="18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обізнаність населення країни (наявність та доступність інформації про Африканську чуму свиней, </w:t>
      </w:r>
      <w:hyperlink r:id="rId24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моніторинг АЧС</w:t>
        </w:r>
      </w:hyperlink>
      <w:r>
        <w:rPr>
          <w:rFonts w:ascii="Arial" w:hAnsi="Arial" w:cs="Arial"/>
          <w:color w:val="4D4D4D"/>
          <w:sz w:val="18"/>
          <w:szCs w:val="18"/>
        </w:rPr>
        <w:t xml:space="preserve"> та оперативне сповіщення населення) —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спец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іалізований інформаційний ресурс: </w:t>
      </w:r>
      <w:hyperlink r:id="rId25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Африканська чума свиней</w:t>
        </w:r>
      </w:hyperlink>
      <w:r>
        <w:rPr>
          <w:rFonts w:ascii="Arial" w:hAnsi="Arial" w:cs="Arial"/>
          <w:color w:val="4D4D4D"/>
          <w:sz w:val="18"/>
          <w:szCs w:val="18"/>
        </w:rPr>
        <w:t> за адресою - www.asf.vet.ua;</w:t>
      </w:r>
    </w:p>
    <w:p w:rsidR="00AC6BA1" w:rsidRDefault="00AC6BA1" w:rsidP="00AC6BA1">
      <w:pPr>
        <w:numPr>
          <w:ilvl w:val="0"/>
          <w:numId w:val="18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 xml:space="preserve">оперативне інформування власників тварин, фермерів, мисливців, 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м'ясник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ів, перевізників і пересічних громадян про загрозу чуми та заходи біобезпеки, чітка взаємодія служб задіяних в організації протидії;</w:t>
      </w:r>
    </w:p>
    <w:p w:rsidR="00AC6BA1" w:rsidRDefault="00AC6BA1" w:rsidP="00AC6BA1">
      <w:pPr>
        <w:numPr>
          <w:ilvl w:val="0"/>
          <w:numId w:val="18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proofErr w:type="gramStart"/>
      <w:r>
        <w:rPr>
          <w:rFonts w:ascii="Arial" w:hAnsi="Arial" w:cs="Arial"/>
          <w:color w:val="4D4D4D"/>
          <w:sz w:val="18"/>
          <w:szCs w:val="18"/>
        </w:rPr>
        <w:t>ч</w:t>
      </w:r>
      <w:proofErr w:type="gramEnd"/>
      <w:r>
        <w:rPr>
          <w:rFonts w:ascii="Arial" w:hAnsi="Arial" w:cs="Arial"/>
          <w:color w:val="4D4D4D"/>
          <w:sz w:val="18"/>
          <w:szCs w:val="18"/>
        </w:rPr>
        <w:t>ітка взаємодія лікарів ветеринарної медицини з населенням і навпаки, у місцях потенційної загрози;</w:t>
      </w:r>
    </w:p>
    <w:p w:rsidR="00AC6BA1" w:rsidRDefault="00AC6BA1" w:rsidP="00AC6BA1">
      <w:pPr>
        <w:numPr>
          <w:ilvl w:val="0"/>
          <w:numId w:val="18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усвідомлення загрози власниками тварин, персоналом свиногосподарств і населенням;</w:t>
      </w:r>
    </w:p>
    <w:p w:rsidR="00AC6BA1" w:rsidRDefault="00AC6BA1" w:rsidP="00AC6BA1">
      <w:pPr>
        <w:numPr>
          <w:ilvl w:val="0"/>
          <w:numId w:val="18"/>
        </w:numPr>
        <w:shd w:val="clear" w:color="auto" w:fill="FFFFFF"/>
        <w:spacing w:after="150" w:line="300" w:lineRule="atLeast"/>
        <w:ind w:left="300"/>
        <w:jc w:val="both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18"/>
          <w:szCs w:val="18"/>
        </w:rPr>
        <w:t>наявність протоколу дій (</w:t>
      </w:r>
      <w:hyperlink r:id="rId26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план дій </w:t>
        </w:r>
      </w:hyperlink>
      <w:hyperlink r:id="rId27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 xml:space="preserve">при </w:t>
        </w:r>
        <w:proofErr w:type="gramStart"/>
        <w:r>
          <w:rPr>
            <w:rStyle w:val="a7"/>
            <w:rFonts w:ascii="Arial" w:hAnsi="Arial" w:cs="Arial"/>
            <w:color w:val="709500"/>
            <w:sz w:val="18"/>
            <w:szCs w:val="18"/>
          </w:rPr>
          <w:t>п</w:t>
        </w:r>
        <w:proofErr w:type="gramEnd"/>
        <w:r>
          <w:rPr>
            <w:rStyle w:val="a7"/>
            <w:rFonts w:ascii="Arial" w:hAnsi="Arial" w:cs="Arial"/>
            <w:color w:val="709500"/>
            <w:sz w:val="18"/>
            <w:szCs w:val="18"/>
          </w:rPr>
          <w:t>ідозрі захворювання свиней на африканську чуму незалежно від типу </w:t>
        </w:r>
      </w:hyperlink>
      <w:hyperlink r:id="rId28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ведення господарства та форми власності</w:t>
        </w:r>
      </w:hyperlink>
      <w:r>
        <w:rPr>
          <w:rFonts w:ascii="Arial" w:hAnsi="Arial" w:cs="Arial"/>
          <w:color w:val="4D4D4D"/>
          <w:sz w:val="18"/>
          <w:szCs w:val="18"/>
        </w:rPr>
        <w:t>,</w:t>
      </w:r>
      <w:hyperlink r:id="rId29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ветеринарно-санітарні вимоги до утримання свиней</w:t>
        </w:r>
      </w:hyperlink>
      <w:r>
        <w:rPr>
          <w:rFonts w:ascii="Arial" w:hAnsi="Arial" w:cs="Arial"/>
          <w:color w:val="4D4D4D"/>
          <w:sz w:val="18"/>
          <w:szCs w:val="18"/>
        </w:rPr>
        <w:t>, та </w:t>
      </w:r>
      <w:hyperlink r:id="rId30" w:tgtFrame="_blank" w:history="1">
        <w:r>
          <w:rPr>
            <w:rStyle w:val="a7"/>
            <w:rFonts w:ascii="Arial" w:hAnsi="Arial" w:cs="Arial"/>
            <w:color w:val="709500"/>
            <w:sz w:val="18"/>
            <w:szCs w:val="18"/>
          </w:rPr>
          <w:t>інструкція щодо профілактики та боротьби з африканською чумою свиней</w:t>
        </w:r>
      </w:hyperlink>
      <w:r>
        <w:rPr>
          <w:rFonts w:ascii="Arial" w:hAnsi="Arial" w:cs="Arial"/>
          <w:color w:val="4D4D4D"/>
          <w:sz w:val="18"/>
          <w:szCs w:val="18"/>
        </w:rPr>
        <w:t>), методів та засобів профілактики, кваліфікованого персоналу, механізму відшкодування збитків (</w:t>
      </w:r>
      <w:proofErr w:type="gramStart"/>
      <w:r>
        <w:rPr>
          <w:rFonts w:ascii="Arial" w:hAnsi="Arial" w:cs="Arial"/>
          <w:color w:val="4D4D4D"/>
          <w:sz w:val="18"/>
          <w:szCs w:val="18"/>
        </w:rPr>
        <w:t>довіра населення).</w:t>
      </w:r>
      <w:proofErr w:type="gramEnd"/>
    </w:p>
    <w:p w:rsidR="00AC6BA1" w:rsidRDefault="00AC6BA1" w:rsidP="00AC6BA1">
      <w:pPr>
        <w:pStyle w:val="4"/>
        <w:shd w:val="clear" w:color="auto" w:fill="FFFFFF"/>
        <w:spacing w:before="0" w:after="150"/>
        <w:jc w:val="both"/>
        <w:rPr>
          <w:rFonts w:ascii="Arial" w:hAnsi="Arial" w:cs="Arial"/>
          <w:b w:val="0"/>
          <w:bCs w:val="0"/>
          <w:color w:val="D59500"/>
          <w:sz w:val="29"/>
          <w:szCs w:val="29"/>
        </w:rPr>
      </w:pPr>
      <w:r>
        <w:rPr>
          <w:rStyle w:val="a6"/>
          <w:rFonts w:ascii="Arial" w:hAnsi="Arial" w:cs="Arial"/>
          <w:b/>
          <w:bCs/>
          <w:color w:val="D59500"/>
          <w:sz w:val="29"/>
          <w:szCs w:val="29"/>
        </w:rPr>
        <w:t>Пам'ятайте</w:t>
      </w:r>
      <w:r>
        <w:rPr>
          <w:rFonts w:ascii="Arial" w:hAnsi="Arial" w:cs="Arial"/>
          <w:b w:val="0"/>
          <w:bCs w:val="0"/>
          <w:color w:val="D59500"/>
          <w:sz w:val="29"/>
          <w:szCs w:val="29"/>
        </w:rPr>
        <w:t xml:space="preserve">: лихо легше застерегти </w:t>
      </w:r>
      <w:proofErr w:type="gramStart"/>
      <w:r>
        <w:rPr>
          <w:rFonts w:ascii="Arial" w:hAnsi="Arial" w:cs="Arial"/>
          <w:b w:val="0"/>
          <w:bCs w:val="0"/>
          <w:color w:val="D59500"/>
          <w:sz w:val="29"/>
          <w:szCs w:val="29"/>
        </w:rPr>
        <w:t>аніж</w:t>
      </w:r>
      <w:proofErr w:type="gramEnd"/>
      <w:r>
        <w:rPr>
          <w:rFonts w:ascii="Arial" w:hAnsi="Arial" w:cs="Arial"/>
          <w:b w:val="0"/>
          <w:bCs w:val="0"/>
          <w:color w:val="D59500"/>
          <w:sz w:val="29"/>
          <w:szCs w:val="29"/>
        </w:rPr>
        <w:t xml:space="preserve"> побороти!</w:t>
      </w:r>
    </w:p>
    <w:p w:rsidR="00AC6BA1" w:rsidRDefault="00AC6BA1" w:rsidP="00AC6BA1">
      <w:pPr>
        <w:pStyle w:val="a3"/>
        <w:spacing w:before="0" w:beforeAutospacing="0" w:after="225" w:afterAutospacing="0"/>
        <w:jc w:val="both"/>
        <w:rPr>
          <w:rFonts w:ascii="Georgia" w:hAnsi="Georgia" w:cs="Arial"/>
          <w:i/>
          <w:iCs/>
          <w:color w:val="404040"/>
          <w:sz w:val="18"/>
          <w:szCs w:val="18"/>
        </w:rPr>
      </w:pPr>
      <w:r>
        <w:rPr>
          <w:rFonts w:ascii="Georgia" w:hAnsi="Georgia" w:cs="Arial"/>
          <w:i/>
          <w:iCs/>
          <w:color w:val="FF0000"/>
          <w:sz w:val="18"/>
          <w:szCs w:val="18"/>
        </w:rPr>
        <w:t xml:space="preserve">При </w:t>
      </w:r>
      <w:proofErr w:type="gramStart"/>
      <w:r>
        <w:rPr>
          <w:rFonts w:ascii="Georgia" w:hAnsi="Georgia" w:cs="Arial"/>
          <w:i/>
          <w:iCs/>
          <w:color w:val="FF0000"/>
          <w:sz w:val="18"/>
          <w:szCs w:val="18"/>
        </w:rPr>
        <w:t>п</w:t>
      </w:r>
      <w:proofErr w:type="gramEnd"/>
      <w:r>
        <w:rPr>
          <w:rFonts w:ascii="Georgia" w:hAnsi="Georgia" w:cs="Arial"/>
          <w:i/>
          <w:iCs/>
          <w:color w:val="FF0000"/>
          <w:sz w:val="18"/>
          <w:szCs w:val="18"/>
        </w:rPr>
        <w:t>ідозрі на АЧС сповістіть фахівця ветеринарної медицини, краще перестрахуватись, аніж наразити на небезпеку всіх сусідів!</w:t>
      </w:r>
      <w:r>
        <w:rPr>
          <w:rFonts w:ascii="Georgia" w:hAnsi="Georgia" w:cs="Arial"/>
          <w:i/>
          <w:iCs/>
          <w:color w:val="404040"/>
          <w:sz w:val="18"/>
          <w:szCs w:val="18"/>
        </w:rPr>
        <w:br/>
      </w:r>
      <w:hyperlink r:id="rId31" w:tgtFrame="_blank" w:history="1">
        <w:r>
          <w:rPr>
            <w:rStyle w:val="a7"/>
            <w:rFonts w:ascii="Georgia" w:hAnsi="Georgia" w:cs="Arial"/>
            <w:i/>
            <w:iCs/>
            <w:color w:val="709500"/>
            <w:sz w:val="18"/>
            <w:szCs w:val="18"/>
          </w:rPr>
          <w:t>Державна ветеринарна та фітосанітарна служба України</w:t>
        </w:r>
      </w:hyperlink>
      <w:r>
        <w:rPr>
          <w:rFonts w:ascii="Georgia" w:hAnsi="Georgia" w:cs="Arial"/>
          <w:i/>
          <w:iCs/>
          <w:color w:val="404040"/>
          <w:sz w:val="18"/>
          <w:szCs w:val="18"/>
        </w:rPr>
        <w:t> – тел.: 044 – 279-49-48</w:t>
      </w:r>
      <w:r>
        <w:rPr>
          <w:rFonts w:ascii="Georgia" w:hAnsi="Georgia" w:cs="Arial"/>
          <w:i/>
          <w:iCs/>
          <w:color w:val="404040"/>
          <w:sz w:val="18"/>
          <w:szCs w:val="18"/>
        </w:rPr>
        <w:br/>
      </w:r>
      <w:hyperlink r:id="rId32" w:tgtFrame="_blank" w:history="1">
        <w:r>
          <w:rPr>
            <w:rStyle w:val="a7"/>
            <w:rFonts w:ascii="Georgia" w:hAnsi="Georgia" w:cs="Arial"/>
            <w:i/>
            <w:iCs/>
            <w:color w:val="709500"/>
            <w:sz w:val="18"/>
            <w:szCs w:val="18"/>
          </w:rPr>
          <w:t>Державний науково-дослідний інститут з лабораторної діагностики та ветсанекспертизи</w:t>
        </w:r>
      </w:hyperlink>
      <w:r>
        <w:rPr>
          <w:rFonts w:ascii="Georgia" w:hAnsi="Georgia" w:cs="Arial"/>
          <w:i/>
          <w:iCs/>
          <w:color w:val="404040"/>
          <w:sz w:val="18"/>
          <w:szCs w:val="18"/>
        </w:rPr>
        <w:t> - тел.: 044 – 377-53-85</w:t>
      </w:r>
    </w:p>
    <w:p w:rsidR="00AC6BA1" w:rsidRDefault="00AC6BA1" w:rsidP="00AC6BA1">
      <w:pPr>
        <w:shd w:val="clear" w:color="auto" w:fill="FCFCFC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26262"/>
          <w:sz w:val="20"/>
          <w:szCs w:val="20"/>
          <w:lang w:val="en-US"/>
        </w:rPr>
      </w:pPr>
    </w:p>
    <w:p w:rsidR="00AC6BA1" w:rsidRDefault="00AC6BA1" w:rsidP="00AC6BA1">
      <w:pPr>
        <w:shd w:val="clear" w:color="auto" w:fill="FCFCFC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26262"/>
          <w:sz w:val="20"/>
          <w:szCs w:val="20"/>
          <w:lang w:val="en-US"/>
        </w:rPr>
      </w:pPr>
    </w:p>
    <w:p w:rsidR="00AC6BA1" w:rsidRDefault="00AC6BA1" w:rsidP="00AC6BA1">
      <w:pPr>
        <w:shd w:val="clear" w:color="auto" w:fill="FCFCFC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26262"/>
          <w:sz w:val="20"/>
          <w:szCs w:val="20"/>
          <w:lang w:val="en-US"/>
        </w:rPr>
      </w:pPr>
    </w:p>
    <w:p w:rsidR="00AC6BA1" w:rsidRDefault="00AC6BA1" w:rsidP="00AC6BA1">
      <w:pPr>
        <w:shd w:val="clear" w:color="auto" w:fill="FCFCFC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26262"/>
          <w:sz w:val="20"/>
          <w:szCs w:val="20"/>
          <w:lang w:val="en-US"/>
        </w:rPr>
      </w:pPr>
    </w:p>
    <w:p w:rsidR="00AC6BA1" w:rsidRDefault="00AC6BA1" w:rsidP="00AC6BA1">
      <w:pPr>
        <w:shd w:val="clear" w:color="auto" w:fill="FCFCFC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26262"/>
          <w:sz w:val="20"/>
          <w:szCs w:val="20"/>
          <w:lang w:val="en-US"/>
        </w:rPr>
      </w:pPr>
    </w:p>
    <w:p w:rsidR="00AC6BA1" w:rsidRDefault="00AC6BA1" w:rsidP="00AC6BA1">
      <w:pPr>
        <w:shd w:val="clear" w:color="auto" w:fill="FCFCFC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26262"/>
          <w:sz w:val="20"/>
          <w:szCs w:val="20"/>
          <w:lang w:val="en-US"/>
        </w:rPr>
      </w:pPr>
    </w:p>
    <w:p w:rsidR="00AC6BA1" w:rsidRPr="00AC6BA1" w:rsidRDefault="00AC6BA1" w:rsidP="00AC6BA1">
      <w:pPr>
        <w:shd w:val="clear" w:color="auto" w:fill="FCFCFC"/>
        <w:spacing w:line="525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53"/>
          <w:szCs w:val="53"/>
        </w:rPr>
      </w:pPr>
      <w:r w:rsidRPr="00AC6BA1">
        <w:rPr>
          <w:rFonts w:ascii="Arial" w:eastAsia="Times New Roman" w:hAnsi="Arial" w:cs="Arial"/>
          <w:color w:val="444444"/>
          <w:kern w:val="36"/>
          <w:sz w:val="53"/>
          <w:szCs w:val="53"/>
        </w:rPr>
        <w:t xml:space="preserve">Рекомендації щодо попередження розповсюдження АЧС серед </w:t>
      </w:r>
      <w:proofErr w:type="gramStart"/>
      <w:r w:rsidRPr="00AC6BA1">
        <w:rPr>
          <w:rFonts w:ascii="Arial" w:eastAsia="Times New Roman" w:hAnsi="Arial" w:cs="Arial"/>
          <w:color w:val="444444"/>
          <w:kern w:val="36"/>
          <w:sz w:val="53"/>
          <w:szCs w:val="53"/>
        </w:rPr>
        <w:t>диких</w:t>
      </w:r>
      <w:proofErr w:type="gramEnd"/>
      <w:r w:rsidRPr="00AC6BA1">
        <w:rPr>
          <w:rFonts w:ascii="Arial" w:eastAsia="Times New Roman" w:hAnsi="Arial" w:cs="Arial"/>
          <w:color w:val="444444"/>
          <w:kern w:val="36"/>
          <w:sz w:val="53"/>
          <w:szCs w:val="53"/>
        </w:rPr>
        <w:t xml:space="preserve"> кабанів</w:t>
      </w:r>
    </w:p>
    <w:p w:rsidR="00AC6BA1" w:rsidRPr="00AC6BA1" w:rsidRDefault="00AC6BA1" w:rsidP="00AC6BA1">
      <w:pPr>
        <w:shd w:val="clear" w:color="auto" w:fill="FCFCFC"/>
        <w:spacing w:line="0" w:lineRule="auto"/>
        <w:jc w:val="center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>
        <w:rPr>
          <w:rFonts w:ascii="inherit" w:eastAsia="Times New Roman" w:hAnsi="inherit" w:cs="Arial"/>
          <w:noProof/>
          <w:color w:val="626262"/>
          <w:sz w:val="20"/>
          <w:szCs w:val="20"/>
        </w:rPr>
        <w:drawing>
          <wp:inline distT="0" distB="0" distL="0" distR="0">
            <wp:extent cx="8743950" cy="4572000"/>
            <wp:effectExtent l="19050" t="0" r="0" b="0"/>
            <wp:docPr id="1" name="Рисунок 1" descr="https://zakarpatlis.gov.ua/wp-content/uploads/2018/02/e3a04a2318a72126c14bf5ab9bc0515c_XL-918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arpatlis.gov.ua/wp-content/uploads/2018/02/e3a04a2318a72126c14bf5ab9bc0515c_XL-918x480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b/>
          <w:bCs/>
          <w:i/>
          <w:iCs/>
          <w:color w:val="000000"/>
          <w:sz w:val="20"/>
        </w:rPr>
        <w:t>Через спалахи АЧС на Закарпатті, тячівські лісівники вирішили нагадати про рекомендації щодо попередження розповсюдження АЧС серед диких кабані</w:t>
      </w:r>
      <w:proofErr w:type="gramStart"/>
      <w:r w:rsidRPr="00AC6BA1">
        <w:rPr>
          <w:rFonts w:ascii="inherit" w:eastAsia="Times New Roman" w:hAnsi="inherit" w:cs="Arial"/>
          <w:b/>
          <w:bCs/>
          <w:i/>
          <w:iCs/>
          <w:color w:val="000000"/>
          <w:sz w:val="20"/>
        </w:rPr>
        <w:t>в</w:t>
      </w:r>
      <w:proofErr w:type="gramEnd"/>
      <w:r w:rsidRPr="00AC6BA1">
        <w:rPr>
          <w:rFonts w:ascii="inherit" w:eastAsia="Times New Roman" w:hAnsi="inherit" w:cs="Arial"/>
          <w:b/>
          <w:bCs/>
          <w:i/>
          <w:iCs/>
          <w:color w:val="000000"/>
          <w:sz w:val="20"/>
        </w:rPr>
        <w:t>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1. При оформленні договору (путівки) на надання послуг з організації полювання уточнювати у осіб, які планують здійснення в конкретному мисливському господарстві полювання, їх знаходження раніше в суб’єктах Закарпатської області, в яких були зафіксовані спалахи африканської чуми свиней (далі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-А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ЧС).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2. У разі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п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ідтвердження інформації, зазначеної в п. 1, від осіб, які планують здійснити полювання на території мисливських господарств в мисливських угіддях Закарпаття, благополучних за вказаним захворюванням, напередодні (перед початком) полювання рекомендується забезпечити механічну очистку і дезінфекцію взуття, </w:t>
      </w: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lastRenderedPageBreak/>
        <w:t>ножів, заміну елементів мисливської екіпіровки (верхній одяг, рукавички тощо), в яких раніше можливо здійснювалася полювання на території неблагополучних щодо АЧС мисливських господарств і з використанням яких здійснювалася оброблення туш доб итих кабані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в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3.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У разі використання особами, які передбачають здійснювати полювання на території благополучних щодо АЧС мисливських господарств, для перевезення туш добутих кабанів або частин туш автотранспорту, що використовувався раніше в неблагополучних щодо АЧС мисливських господарствах, мисливцям і / або особам, що здійснюють діяльність в сфері мисливського господарства, рекомендується забезпечити дезінфекцію транспорту і його багажного відд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ілення або забезпечити недопущення знаходження і використання такого автотранспорту на території мисливського господарства.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4. Мисливцям і / або особам, що здійснюють діяльність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в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сфері мисливського господарства, у взаємодії з органом управління ветеринарією суб’єкта Міжгірського району або Закарпатської області забезпечити проведення ветеринарно-санітарної експертизи добутих кабанів.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5. Не здійснювати закриття ліцензії в разі добування тварин без проведення ветеринарно-санітарної експертизи добутих кабані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в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6.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Мисливцям і / або особам, що здійснюють діяльність в сфері мисливського господарства, за погодженням з органом управління ветеринарією суб’єкта Закарпатської області визначити місця і знищити нутрощі здобутих кабанів, шкури і інші побічні продукти полювання, які не використовуються в їжу людям, будь-яким способом, що не допускає їх розтягування дикими і домашніми тваринами (спалювання, закопування на глибину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не менше 1,5 м),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з обов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’язковою дезінфекцією місць знищення або захоронення з використанням засобів, що забезпечують знищення вірус а АЧС.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7. Оброблення туш видобутих тварин здійснювати централізовано в облаштованих на території мисливських господарств місцях, де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п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ідлоги і стіни приміщень, призначених для оброблення туш добутих тварин, дозволяють проводити неодноразову мийку та дезінфекцію. В якості технічних засобів для дезінфекції місць оброблення туш добутих кабанів можливе використання ранцевих розпилювачів обсягом не менше 5 л в теплу пору року, в зимовий час допускається використання порошкоподібних дезінфікуючих засобів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в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ідповідно до інструкцій щодо їх застосування.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У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раз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і відсутності умов для централізованої оброблення туш виконати умови, зазначені в пунктах 5 і 6 цих Рекомендацій. Здійснювати дезінфекцію транспортних засобів і пристосувань, що використовуються для перевезення туш добутих тварин.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8. Здійснювати дезінфекцію транспортних засобів і пристосувань, що використовуються для перевезення туш добутих тварин.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9. При транспортуванні туш добутих кабанів до місць централізованої обробки використовувати пристосування (пластикові або металеві ємності відповідного розміру) з метою недопущення попадання крові або природних виділень тварин на землю або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р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ізні поверхні транспортних засобів.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10. По завершенні полювання і оброблення туш кабанів здійснити дезінфекцію рук, взуття, а також ножів, сокир, гаків, мотузок та інших пристосувань.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11. Транспортування продукції полювання з мисливських господарств здійснювати тільки в непроникною тарі (поліетиленові і інші мішки з матеріалів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в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ідповідної щільності) з метою недопущення контамінації транспортних засобів і одягу кров’ю, м’ясним соком і т.д. По можливості для транспортування продуктів полювання використовувати тільки багажні відділення транспортних засобів, днище яких обладнано гумовими або пластиковими коритоподобнимі килимками.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12. Мисливцям і / або особам, що здійснюють діяльність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в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сфер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і мисливського господарства, не використовувати повторно для перевезення продукції полювання поліетиленові й інші пакети (мішки), утилізувати їх способами, що не допускають попадання вірусу АЧС в навколишнє середовище.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13. Мисливцям і / або особам, що здійснюють діяльність в сфері мисливського господарства, які проживають в сільській місцевості, не допускати використання води, в якій проводилася мийка м’яса або субпродуктів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в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ід здобутих кабанів перед кулінарною обробкою, в корм свиням і іншим домашнім тваринам. Перед утилізацією таку воду необхідно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п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іддавати кип’ятіння протягом не менше 5 хвилин або знезараженню хімічними засобами.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14. 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У разі виявлення в процесі обходів, охорони угідь або полювання трупів диких кабанів або тварин, поведінка яких не відповідає їх природним поведінковим рефлексам, а також в разі відстрілу тварин з такими ознаками необхідно негайно проінформувати будь-який орган державної ветеринарної служби району, представників лісового господарства, правоохоронних орган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ів, а також інші органи виконавчої влади.</w:t>
      </w:r>
    </w:p>
    <w:p w:rsidR="00AC6BA1" w:rsidRPr="00AC6BA1" w:rsidRDefault="00AC6BA1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15. Мисливцям і / або особам, зайнятим у сфері мисливського господарства, що здійснюють полювання на інші види мисливських тварин в мисливських господарствах, неблагополучних щодо АЧС, які проживають в сільській місцевості і містить на подвір’ях домашніх свиней, необхідно проводити очистку взуття (мийка) та подальшу дезінфекцію</w:t>
      </w:r>
      <w:proofErr w:type="gramStart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,</w:t>
      </w:r>
      <w:proofErr w:type="gramEnd"/>
      <w:r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як це зазначено в пунктах 6 і 13 цих Рекомендацій.</w:t>
      </w:r>
    </w:p>
    <w:p w:rsidR="00AC6BA1" w:rsidRPr="00AC6BA1" w:rsidRDefault="00F45A76" w:rsidP="00AC6BA1">
      <w:pPr>
        <w:shd w:val="clear" w:color="auto" w:fill="FCFCFC"/>
        <w:spacing w:after="0" w:line="240" w:lineRule="auto"/>
        <w:ind w:firstLine="300"/>
        <w:textAlignment w:val="baseline"/>
        <w:rPr>
          <w:rFonts w:ascii="inherit" w:eastAsia="Times New Roman" w:hAnsi="inherit" w:cs="Arial"/>
          <w:color w:val="626262"/>
          <w:sz w:val="20"/>
          <w:szCs w:val="20"/>
        </w:rPr>
      </w:pPr>
      <w:r w:rsidRPr="00F45A76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  <w:lang w:val="uk-UA"/>
        </w:rPr>
        <w:t>П</w:t>
      </w:r>
      <w:r w:rsidR="00AC6BA1" w:rsidRPr="00AC6BA1">
        <w:rPr>
          <w:rFonts w:ascii="inherit" w:eastAsia="Times New Roman" w:hAnsi="inherit" w:cs="Arial"/>
          <w:b/>
          <w:color w:val="000000"/>
          <w:sz w:val="24"/>
          <w:szCs w:val="24"/>
          <w:bdr w:val="none" w:sz="0" w:space="0" w:color="auto" w:frame="1"/>
        </w:rPr>
        <w:t xml:space="preserve">ам’ятайте! </w:t>
      </w:r>
      <w:r w:rsidR="00AC6BA1"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Вірус АЧС в польових умовах </w:t>
      </w:r>
      <w:proofErr w:type="gramStart"/>
      <w:r w:rsidR="00AC6BA1"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ст</w:t>
      </w:r>
      <w:proofErr w:type="gramEnd"/>
      <w:r w:rsidR="00AC6BA1"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ійкий до гниття, які тривалий час зберігається в різних виділеннях хворих тварин. У свинячому гної вірус АЧС зберігає свою активність від 60 до 100 днів. У фекаліях при кімнатній температурі (18-24 ° С) вірус активний більше 10 днів, в грунті </w:t>
      </w:r>
      <w:proofErr w:type="gramStart"/>
      <w:r w:rsidR="00AC6BA1"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-д</w:t>
      </w:r>
      <w:proofErr w:type="gramEnd"/>
      <w:r w:rsidR="00AC6BA1"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о 4 місяців. Поза організмом в фізіологічних середовищах або сироватці крові вірус АЧС зберігається: 6 років при температурі 5 ° С в темряві (низькі температури сприяють тривалого виживання вірусу в різних субстратах); 18 місяців в крові або сироватці крові при кімнатній температурі; до 1 місяця при температурі 37</w:t>
      </w:r>
      <w:proofErr w:type="gramStart"/>
      <w:r w:rsidR="00AC6BA1"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° С</w:t>
      </w:r>
      <w:proofErr w:type="gramEnd"/>
      <w:r w:rsidR="00AC6BA1"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; 3,5 години при температурі 56 ° С, до 10 хвилин при 60 ° С; вірус АЧС не инактивіюється при дозріванні м’яса, трупне задубіння і аутолизе (розкладанні) трупа тварини; 4 місяці в охолодженому м’ясі; 15 років </w:t>
      </w:r>
      <w:proofErr w:type="gramStart"/>
      <w:r w:rsidR="00AC6BA1"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в</w:t>
      </w:r>
      <w:proofErr w:type="gramEnd"/>
      <w:r w:rsidR="00AC6BA1" w:rsidRPr="00AC6BA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заморожених тушах.</w:t>
      </w:r>
    </w:p>
    <w:sectPr w:rsidR="00AC6BA1" w:rsidRPr="00AC6BA1" w:rsidSect="00EB35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C229F"/>
    <w:multiLevelType w:val="multilevel"/>
    <w:tmpl w:val="EA94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94382"/>
    <w:multiLevelType w:val="multilevel"/>
    <w:tmpl w:val="36D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175C1"/>
    <w:multiLevelType w:val="multilevel"/>
    <w:tmpl w:val="9A6A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0115E"/>
    <w:multiLevelType w:val="multilevel"/>
    <w:tmpl w:val="CDB6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D1D34"/>
    <w:multiLevelType w:val="multilevel"/>
    <w:tmpl w:val="F656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376C7"/>
    <w:multiLevelType w:val="multilevel"/>
    <w:tmpl w:val="02B4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745E1"/>
    <w:multiLevelType w:val="multilevel"/>
    <w:tmpl w:val="FCB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21816"/>
    <w:multiLevelType w:val="multilevel"/>
    <w:tmpl w:val="9924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F35983"/>
    <w:multiLevelType w:val="multilevel"/>
    <w:tmpl w:val="958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44415B"/>
    <w:multiLevelType w:val="multilevel"/>
    <w:tmpl w:val="7C50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802E80"/>
    <w:multiLevelType w:val="multilevel"/>
    <w:tmpl w:val="2A5A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E70E7D"/>
    <w:multiLevelType w:val="multilevel"/>
    <w:tmpl w:val="F06A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E21ABF"/>
    <w:multiLevelType w:val="multilevel"/>
    <w:tmpl w:val="7F5C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12"/>
    <w:lvlOverride w:ilvl="0">
      <w:startOverride w:val="14"/>
    </w:lvlOverride>
  </w:num>
  <w:num w:numId="6">
    <w:abstractNumId w:val="12"/>
    <w:lvlOverride w:ilvl="0">
      <w:startOverride w:val="15"/>
    </w:lvlOverride>
  </w:num>
  <w:num w:numId="7">
    <w:abstractNumId w:val="12"/>
    <w:lvlOverride w:ilvl="0">
      <w:startOverride w:val="16"/>
    </w:lvlOverride>
  </w:num>
  <w:num w:numId="8">
    <w:abstractNumId w:val="12"/>
    <w:lvlOverride w:ilvl="0">
      <w:startOverride w:val="17"/>
    </w:lvlOverride>
  </w:num>
  <w:num w:numId="9">
    <w:abstractNumId w:val="12"/>
    <w:lvlOverride w:ilvl="0">
      <w:startOverride w:val="18"/>
    </w:lvlOverride>
  </w:num>
  <w:num w:numId="10">
    <w:abstractNumId w:val="6"/>
  </w:num>
  <w:num w:numId="11">
    <w:abstractNumId w:val="0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1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6CF6"/>
    <w:rsid w:val="00057087"/>
    <w:rsid w:val="001056BD"/>
    <w:rsid w:val="001E2A4D"/>
    <w:rsid w:val="00542308"/>
    <w:rsid w:val="00683D2A"/>
    <w:rsid w:val="007F637D"/>
    <w:rsid w:val="00AC6BA1"/>
    <w:rsid w:val="00B36CF6"/>
    <w:rsid w:val="00B70DF9"/>
    <w:rsid w:val="00C176AF"/>
    <w:rsid w:val="00D67CFE"/>
    <w:rsid w:val="00EB3584"/>
    <w:rsid w:val="00F4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87"/>
  </w:style>
  <w:style w:type="paragraph" w:styleId="1">
    <w:name w:val="heading 1"/>
    <w:basedOn w:val="a"/>
    <w:link w:val="10"/>
    <w:uiPriority w:val="9"/>
    <w:qFormat/>
    <w:rsid w:val="00C17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B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B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B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6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6AF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AC6BA1"/>
  </w:style>
  <w:style w:type="character" w:customStyle="1" w:styleId="stmainservices">
    <w:name w:val="stmainservices"/>
    <w:basedOn w:val="a0"/>
    <w:rsid w:val="00AC6BA1"/>
  </w:style>
  <w:style w:type="character" w:styleId="a6">
    <w:name w:val="Strong"/>
    <w:basedOn w:val="a0"/>
    <w:uiPriority w:val="22"/>
    <w:qFormat/>
    <w:rsid w:val="00AC6B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C6B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6B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6BA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Hyperlink"/>
    <w:basedOn w:val="a0"/>
    <w:uiPriority w:val="99"/>
    <w:semiHidden/>
    <w:unhideWhenUsed/>
    <w:rsid w:val="00AC6BA1"/>
    <w:rPr>
      <w:color w:val="0000FF"/>
      <w:u w:val="single"/>
    </w:rPr>
  </w:style>
  <w:style w:type="character" w:styleId="a8">
    <w:name w:val="Emphasis"/>
    <w:basedOn w:val="a0"/>
    <w:uiPriority w:val="20"/>
    <w:qFormat/>
    <w:rsid w:val="00AC6B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1266">
                  <w:marLeft w:val="140"/>
                  <w:marRight w:val="14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944">
                      <w:marLeft w:val="1485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6" w:space="23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85826190">
                  <w:marLeft w:val="140"/>
                  <w:marRight w:val="14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1077">
                          <w:marLeft w:val="0"/>
                          <w:marRight w:val="0"/>
                          <w:marTop w:val="75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  <w:div w:id="18497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1715">
                          <w:marLeft w:val="0"/>
                          <w:marRight w:val="0"/>
                          <w:marTop w:val="75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3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  <w:div w:id="16555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3867">
                          <w:marLeft w:val="0"/>
                          <w:marRight w:val="0"/>
                          <w:marTop w:val="75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9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  <w:div w:id="212306681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8F8F8"/>
                        <w:left w:val="single" w:sz="48" w:space="0" w:color="F8F8F8"/>
                        <w:bottom w:val="single" w:sz="48" w:space="0" w:color="F8F8F8"/>
                        <w:right w:val="single" w:sz="48" w:space="0" w:color="F8F8F8"/>
                      </w:divBdr>
                      <w:divsChild>
                        <w:div w:id="108476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5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0687">
                      <w:marLeft w:val="140"/>
                      <w:marRight w:val="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3476">
              <w:blockQuote w:val="1"/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99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305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143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gov.ua/node/2207" TargetMode="External"/><Relationship Id="rId13" Type="http://schemas.openxmlformats.org/officeDocument/2006/relationships/hyperlink" Target="https://goo.gl/photos/qgXNNZkm55wqzZjt5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drive.google.com/file/d/0BxsEIF9CDnnkblFLMFExcnlGZEVIbE9wX2NwcC14WTlMaThr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vet.ua/mod/glossary/view.php?id=871&amp;mode=entry&amp;hook=6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asf.vet.ua/index.php/purpose-project/about-asf/%D1%81%D0%B5%D0%BC%D1%96%D0%BD%D0%B0%D1%80%D0%B8/250-%D0%BB%D0%BE%D0%B1%D0%BF%D0%BF" TargetMode="External"/><Relationship Id="rId12" Type="http://schemas.openxmlformats.org/officeDocument/2006/relationships/hyperlink" Target="http://www.ictvonline.org/virusTaxonomy.asp?src=NCBI&amp;ictv_id=19810087" TargetMode="External"/><Relationship Id="rId17" Type="http://schemas.openxmlformats.org/officeDocument/2006/relationships/hyperlink" Target="http://asforce.org/course/" TargetMode="External"/><Relationship Id="rId25" Type="http://schemas.openxmlformats.org/officeDocument/2006/relationships/hyperlink" Target="http://www.asf.vet.ua/" TargetMode="External"/><Relationship Id="rId33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edu.vet.ua/course/view.php?id=25" TargetMode="External"/><Relationship Id="rId20" Type="http://schemas.openxmlformats.org/officeDocument/2006/relationships/hyperlink" Target="http://www.edu.vet.ua/mod/glossary/view.php?id=871&amp;mode=entry&amp;hook=60" TargetMode="External"/><Relationship Id="rId29" Type="http://schemas.openxmlformats.org/officeDocument/2006/relationships/hyperlink" Target="http://vet.gov.ua/node/22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ie.int/en/animal-health-in-the-world/oie-listed-diseases-2016/" TargetMode="External"/><Relationship Id="rId11" Type="http://schemas.openxmlformats.org/officeDocument/2006/relationships/hyperlink" Target="http://www.ncbi.nlm.nih.gov/Taxonomy/Browser/wwwtax.cgi?mode=Info&amp;id=39743&amp;session=1HcPZRCauKE7zBVv12f21KuTRml0EOrc9UjAXp1OZwlxSLkbHLwr0kR7WIAeB1Xk5wZwRYbPBMDDUNhADOyGgvyZqqaG5U7guR5uri9TXckSW7sdpWVAX5SBeez33f4y9x9U29" TargetMode="External"/><Relationship Id="rId24" Type="http://schemas.openxmlformats.org/officeDocument/2006/relationships/hyperlink" Target="http://www.asf.vet.ua/index.php/achs" TargetMode="External"/><Relationship Id="rId32" Type="http://schemas.openxmlformats.org/officeDocument/2006/relationships/hyperlink" Target="http://www.vetlabresearch.gov.ua/" TargetMode="External"/><Relationship Id="rId5" Type="http://schemas.openxmlformats.org/officeDocument/2006/relationships/hyperlink" Target="http://zakon4.rada.gov.ua/laws/show/1006-2007-%D0%BF" TargetMode="External"/><Relationship Id="rId15" Type="http://schemas.openxmlformats.org/officeDocument/2006/relationships/hyperlink" Target="http://zakon0.rada.gov.ua/laws/show/z0432-17" TargetMode="External"/><Relationship Id="rId23" Type="http://schemas.openxmlformats.org/officeDocument/2006/relationships/hyperlink" Target="http://www.edu.vet.ua/mod/glossary/view.php?id=871&amp;mode=entry&amp;hook=60" TargetMode="External"/><Relationship Id="rId28" Type="http://schemas.openxmlformats.org/officeDocument/2006/relationships/hyperlink" Target="https://drive.google.com/file/d/0BxsEIF9CDnnkblFLMFExcnlGZEVIbE9wX2NwcC14WTlMaThr/view?usp=sharing" TargetMode="External"/><Relationship Id="rId10" Type="http://schemas.openxmlformats.org/officeDocument/2006/relationships/hyperlink" Target="http://www.ncbi.nlm.nih.gov/gquery/?term=Asfarviridae" TargetMode="External"/><Relationship Id="rId19" Type="http://schemas.openxmlformats.org/officeDocument/2006/relationships/hyperlink" Target="http://www.marcossalamanca.com/en/lomo-iberico-bellota.html" TargetMode="External"/><Relationship Id="rId31" Type="http://schemas.openxmlformats.org/officeDocument/2006/relationships/hyperlink" Target="http://www.vet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2%D1%96%D1%80%D1%83%D1%81" TargetMode="External"/><Relationship Id="rId14" Type="http://schemas.openxmlformats.org/officeDocument/2006/relationships/hyperlink" Target="http://zakon0.rada.gov.ua/laws/show/z0432-17" TargetMode="External"/><Relationship Id="rId22" Type="http://schemas.openxmlformats.org/officeDocument/2006/relationships/hyperlink" Target="http://www.edu.vet.ua/mod/glossary/view.php?id=871&amp;mode=entry&amp;hook=62" TargetMode="External"/><Relationship Id="rId27" Type="http://schemas.openxmlformats.org/officeDocument/2006/relationships/hyperlink" Target="https://drive.google.com/file/d/0BxsEIF9CDnnkblFLMFExcnlGZEVIbE9wX2NwcC14WTlMaThr/view?usp=sharing" TargetMode="External"/><Relationship Id="rId30" Type="http://schemas.openxmlformats.org/officeDocument/2006/relationships/hyperlink" Target="http://zakon4.rada.gov.ua/laws/show/z0363-14/print142307274307982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4491</Words>
  <Characters>25604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2018-03-19T12:42:00Z</cp:lastPrinted>
  <dcterms:created xsi:type="dcterms:W3CDTF">2018-03-19T12:57:00Z</dcterms:created>
  <dcterms:modified xsi:type="dcterms:W3CDTF">2018-03-19T13:01:00Z</dcterms:modified>
</cp:coreProperties>
</file>